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9A" w:rsidRPr="00004A49" w:rsidRDefault="00F82A9A" w:rsidP="00F82A9A">
      <w:pPr>
        <w:rPr>
          <w:rFonts w:ascii="Times New Roman" w:hAnsi="Times New Roman" w:cs="Times New Roman"/>
          <w:bCs/>
          <w:sz w:val="36"/>
          <w:szCs w:val="36"/>
        </w:rPr>
      </w:pPr>
      <w:r w:rsidRPr="00004A49">
        <w:rPr>
          <w:rFonts w:ascii="Times New Roman" w:hAnsi="Times New Roman" w:cs="Times New Roman"/>
          <w:bCs/>
          <w:sz w:val="36"/>
          <w:szCs w:val="36"/>
        </w:rPr>
        <w:t>II Methodology of the Study</w:t>
      </w:r>
    </w:p>
    <w:p w:rsidR="000A4A1C" w:rsidRDefault="000A4A1C" w:rsidP="00F82A9A">
      <w:pPr>
        <w:rPr>
          <w:rFonts w:ascii="Times New Roman" w:hAnsi="Times New Roman" w:cs="Times New Roman"/>
          <w:bCs/>
          <w:sz w:val="22"/>
          <w:szCs w:val="22"/>
        </w:rPr>
      </w:pPr>
    </w:p>
    <w:p w:rsidR="00161E93" w:rsidRDefault="00F82A9A" w:rsidP="00F82A9A">
      <w:pPr>
        <w:rPr>
          <w:rFonts w:ascii="Times New Roman" w:hAnsi="Times New Roman" w:cs="Times New Roman"/>
          <w:bCs/>
          <w:sz w:val="32"/>
          <w:szCs w:val="32"/>
        </w:rPr>
      </w:pPr>
      <w:r w:rsidRPr="00004A49">
        <w:rPr>
          <w:rFonts w:ascii="Times New Roman" w:hAnsi="Times New Roman" w:cs="Times New Roman"/>
          <w:bCs/>
          <w:sz w:val="32"/>
          <w:szCs w:val="32"/>
        </w:rPr>
        <w:tab/>
        <w:t>II.1 Factors influencing methodology</w:t>
      </w:r>
      <w:r w:rsidR="007E25A4">
        <w:rPr>
          <w:rFonts w:ascii="Times New Roman" w:hAnsi="Times New Roman" w:cs="Times New Roman"/>
          <w:bCs/>
          <w:sz w:val="32"/>
          <w:szCs w:val="32"/>
        </w:rPr>
        <w:t xml:space="preserve"> of the study.</w:t>
      </w:r>
    </w:p>
    <w:p w:rsidR="007E25A4" w:rsidRDefault="007E25A4" w:rsidP="00F82A9A">
      <w:pPr>
        <w:rPr>
          <w:rFonts w:ascii="Times New Roman" w:hAnsi="Times New Roman" w:cs="Times New Roman"/>
          <w:bCs/>
          <w:sz w:val="22"/>
          <w:szCs w:val="22"/>
        </w:rPr>
      </w:pPr>
    </w:p>
    <w:p w:rsidR="007E25A4" w:rsidRPr="00DE17FF" w:rsidRDefault="007E25A4" w:rsidP="000A4A1C">
      <w:pPr>
        <w:rPr>
          <w:rFonts w:ascii="Times New Roman" w:hAnsi="Times New Roman" w:cs="Times New Roman"/>
        </w:rPr>
      </w:pPr>
      <w:r w:rsidRPr="00DE17FF">
        <w:rPr>
          <w:rFonts w:ascii="Times New Roman" w:hAnsi="Times New Roman" w:cs="Times New Roman"/>
        </w:rPr>
        <w:t xml:space="preserve">In his lecture on </w:t>
      </w:r>
      <w:r w:rsidR="002C2D8C" w:rsidRPr="00DE17FF">
        <w:rPr>
          <w:rFonts w:ascii="Times New Roman" w:hAnsi="Times New Roman" w:cs="Times New Roman"/>
        </w:rPr>
        <w:t xml:space="preserve">Climate </w:t>
      </w:r>
      <w:r w:rsidR="00C338F9" w:rsidRPr="00DE17FF">
        <w:rPr>
          <w:rFonts w:ascii="Times New Roman" w:hAnsi="Times New Roman" w:cs="Times New Roman"/>
        </w:rPr>
        <w:t xml:space="preserve">Risk &amp; Vulnerability, </w:t>
      </w:r>
      <w:r w:rsidR="000A4A1C" w:rsidRPr="00DE17FF">
        <w:rPr>
          <w:rFonts w:ascii="Times New Roman" w:hAnsi="Times New Roman" w:cs="Times New Roman"/>
        </w:rPr>
        <w:t>Prof T</w:t>
      </w:r>
      <w:r w:rsidR="003866E6">
        <w:rPr>
          <w:rFonts w:ascii="Times New Roman" w:hAnsi="Times New Roman" w:cs="Times New Roman"/>
        </w:rPr>
        <w:t>.</w:t>
      </w:r>
      <w:r w:rsidR="000A4A1C" w:rsidRPr="00DE17FF">
        <w:rPr>
          <w:rFonts w:ascii="Times New Roman" w:hAnsi="Times New Roman" w:cs="Times New Roman"/>
        </w:rPr>
        <w:t xml:space="preserve"> </w:t>
      </w:r>
      <w:proofErr w:type="spellStart"/>
      <w:r w:rsidR="00161E93" w:rsidRPr="00DE17FF">
        <w:rPr>
          <w:rFonts w:ascii="Times New Roman" w:hAnsi="Times New Roman" w:cs="Times New Roman"/>
        </w:rPr>
        <w:t>Jayaraman</w:t>
      </w:r>
      <w:proofErr w:type="spellEnd"/>
      <w:r w:rsidR="002C2D8C" w:rsidRPr="00DE17FF">
        <w:rPr>
          <w:rFonts w:ascii="Times New Roman" w:hAnsi="Times New Roman" w:cs="Times New Roman"/>
        </w:rPr>
        <w:t xml:space="preserve"> </w:t>
      </w:r>
      <w:r w:rsidRPr="00DE17FF">
        <w:rPr>
          <w:rFonts w:ascii="Times New Roman" w:hAnsi="Times New Roman" w:cs="Times New Roman"/>
        </w:rPr>
        <w:t xml:space="preserve">who </w:t>
      </w:r>
      <w:r w:rsidR="0041269E" w:rsidRPr="00DE17FF">
        <w:rPr>
          <w:rFonts w:ascii="Times New Roman" w:hAnsi="Times New Roman" w:cs="Times New Roman"/>
        </w:rPr>
        <w:t>is a</w:t>
      </w:r>
      <w:r w:rsidRPr="00DE17FF">
        <w:rPr>
          <w:rFonts w:ascii="Times New Roman" w:hAnsi="Times New Roman" w:cs="Times New Roman"/>
        </w:rPr>
        <w:t xml:space="preserve"> member of the negotiating Indian team at the Conference of Parties (COP)</w:t>
      </w:r>
      <w:r w:rsidR="000A4A1C" w:rsidRPr="00DE17FF">
        <w:rPr>
          <w:rFonts w:ascii="Times New Roman" w:hAnsi="Times New Roman" w:cs="Times New Roman"/>
        </w:rPr>
        <w:t xml:space="preserve"> </w:t>
      </w:r>
      <w:r w:rsidRPr="00DE17FF">
        <w:rPr>
          <w:rFonts w:ascii="Times New Roman" w:hAnsi="Times New Roman" w:cs="Times New Roman"/>
        </w:rPr>
        <w:t xml:space="preserve">has opined that while </w:t>
      </w:r>
      <w:r w:rsidR="00A84D92" w:rsidRPr="00DE17FF">
        <w:rPr>
          <w:rFonts w:ascii="Times New Roman" w:hAnsi="Times New Roman" w:cs="Times New Roman"/>
        </w:rPr>
        <w:t xml:space="preserve">the </w:t>
      </w:r>
      <w:r w:rsidR="000A4A1C" w:rsidRPr="00DE17FF">
        <w:rPr>
          <w:rFonts w:ascii="Times New Roman" w:hAnsi="Times New Roman" w:cs="Times New Roman"/>
        </w:rPr>
        <w:t>n</w:t>
      </w:r>
      <w:r w:rsidR="00161E93" w:rsidRPr="00DE17FF">
        <w:rPr>
          <w:rFonts w:ascii="Times New Roman" w:hAnsi="Times New Roman" w:cs="Times New Roman"/>
        </w:rPr>
        <w:t xml:space="preserve">aive rationale </w:t>
      </w:r>
      <w:r w:rsidR="002C2D8C" w:rsidRPr="00DE17FF">
        <w:rPr>
          <w:rFonts w:ascii="Times New Roman" w:hAnsi="Times New Roman" w:cs="Times New Roman"/>
        </w:rPr>
        <w:t xml:space="preserve">of a vulnerability study </w:t>
      </w:r>
      <w:r w:rsidR="00A84D92" w:rsidRPr="00DE17FF">
        <w:rPr>
          <w:rFonts w:ascii="Times New Roman" w:hAnsi="Times New Roman" w:cs="Times New Roman"/>
        </w:rPr>
        <w:t xml:space="preserve">would be to </w:t>
      </w:r>
      <w:r w:rsidR="000A4A1C" w:rsidRPr="00DE17FF">
        <w:rPr>
          <w:rFonts w:ascii="Times New Roman" w:hAnsi="Times New Roman" w:cs="Times New Roman"/>
        </w:rPr>
        <w:t>determine</w:t>
      </w:r>
      <w:r w:rsidR="00161E93" w:rsidRPr="00DE17FF">
        <w:rPr>
          <w:rFonts w:ascii="Times New Roman" w:hAnsi="Times New Roman" w:cs="Times New Roman"/>
        </w:rPr>
        <w:t xml:space="preserve"> the differing degrees of vulnerability</w:t>
      </w:r>
      <w:r w:rsidRPr="00DE17FF">
        <w:rPr>
          <w:rFonts w:ascii="Times New Roman" w:hAnsi="Times New Roman" w:cs="Times New Roman"/>
        </w:rPr>
        <w:t xml:space="preserve">, </w:t>
      </w:r>
      <w:r w:rsidR="00A84D92" w:rsidRPr="00DE17FF">
        <w:rPr>
          <w:rFonts w:ascii="Times New Roman" w:hAnsi="Times New Roman" w:cs="Times New Roman"/>
        </w:rPr>
        <w:t xml:space="preserve">one must question </w:t>
      </w:r>
      <w:r w:rsidR="000A4A1C" w:rsidRPr="00DE17FF">
        <w:rPr>
          <w:rFonts w:ascii="Times New Roman" w:hAnsi="Times New Roman" w:cs="Times New Roman"/>
        </w:rPr>
        <w:t xml:space="preserve">the usefulness of being able to do </w:t>
      </w:r>
      <w:r w:rsidR="00161E93" w:rsidRPr="00DE17FF">
        <w:rPr>
          <w:rFonts w:ascii="Times New Roman" w:hAnsi="Times New Roman" w:cs="Times New Roman"/>
        </w:rPr>
        <w:t xml:space="preserve">higher levels </w:t>
      </w:r>
      <w:r w:rsidR="0041269E" w:rsidRPr="00DE17FF">
        <w:rPr>
          <w:rFonts w:ascii="Times New Roman" w:hAnsi="Times New Roman" w:cs="Times New Roman"/>
        </w:rPr>
        <w:t>of quantification</w:t>
      </w:r>
      <w:r w:rsidR="00161E93" w:rsidRPr="00DE17FF">
        <w:rPr>
          <w:rFonts w:ascii="Times New Roman" w:hAnsi="Times New Roman" w:cs="Times New Roman"/>
        </w:rPr>
        <w:t xml:space="preserve">. </w:t>
      </w:r>
      <w:r w:rsidR="000A4A1C" w:rsidRPr="00DE17FF">
        <w:rPr>
          <w:rFonts w:ascii="Times New Roman" w:hAnsi="Times New Roman" w:cs="Times New Roman"/>
        </w:rPr>
        <w:t xml:space="preserve">He says that the important reason for studying vulnerability is </w:t>
      </w:r>
      <w:r w:rsidR="00161E93" w:rsidRPr="00DE17FF">
        <w:rPr>
          <w:rFonts w:ascii="Times New Roman" w:hAnsi="Times New Roman" w:cs="Times New Roman"/>
        </w:rPr>
        <w:t xml:space="preserve">to provide the </w:t>
      </w:r>
      <w:r w:rsidR="00A84D92" w:rsidRPr="00DE17FF">
        <w:rPr>
          <w:rFonts w:ascii="Times New Roman" w:hAnsi="Times New Roman" w:cs="Times New Roman"/>
        </w:rPr>
        <w:t>b</w:t>
      </w:r>
      <w:r w:rsidR="00161E93" w:rsidRPr="00DE17FF">
        <w:rPr>
          <w:rFonts w:ascii="Times New Roman" w:hAnsi="Times New Roman" w:cs="Times New Roman"/>
        </w:rPr>
        <w:t>asis for intervention</w:t>
      </w:r>
      <w:r w:rsidR="000A4A1C" w:rsidRPr="00DE17FF">
        <w:rPr>
          <w:rFonts w:ascii="Times New Roman" w:hAnsi="Times New Roman" w:cs="Times New Roman"/>
        </w:rPr>
        <w:t xml:space="preserve">, to </w:t>
      </w:r>
      <w:r w:rsidR="00161E93" w:rsidRPr="00DE17FF">
        <w:rPr>
          <w:rFonts w:ascii="Times New Roman" w:hAnsi="Times New Roman" w:cs="Times New Roman"/>
        </w:rPr>
        <w:t xml:space="preserve">find out that </w:t>
      </w:r>
      <w:r w:rsidRPr="00DE17FF">
        <w:rPr>
          <w:rFonts w:ascii="Times New Roman" w:hAnsi="Times New Roman" w:cs="Times New Roman"/>
        </w:rPr>
        <w:t xml:space="preserve">what needs to be done, </w:t>
      </w:r>
      <w:proofErr w:type="gramStart"/>
      <w:r w:rsidR="000A4A1C" w:rsidRPr="00DE17FF">
        <w:rPr>
          <w:rFonts w:ascii="Times New Roman" w:hAnsi="Times New Roman" w:cs="Times New Roman"/>
        </w:rPr>
        <w:t>who</w:t>
      </w:r>
      <w:proofErr w:type="gramEnd"/>
      <w:r w:rsidR="000A4A1C" w:rsidRPr="00DE17FF">
        <w:rPr>
          <w:rFonts w:ascii="Times New Roman" w:hAnsi="Times New Roman" w:cs="Times New Roman"/>
        </w:rPr>
        <w:t xml:space="preserve"> needs</w:t>
      </w:r>
      <w:r w:rsidR="00A84D92" w:rsidRPr="00DE17FF">
        <w:rPr>
          <w:rFonts w:ascii="Times New Roman" w:hAnsi="Times New Roman" w:cs="Times New Roman"/>
        </w:rPr>
        <w:t xml:space="preserve"> </w:t>
      </w:r>
      <w:r w:rsidR="00161E93" w:rsidRPr="00DE17FF">
        <w:rPr>
          <w:rFonts w:ascii="Times New Roman" w:hAnsi="Times New Roman" w:cs="Times New Roman"/>
        </w:rPr>
        <w:t>more help/assistance</w:t>
      </w:r>
      <w:r w:rsidR="000A4A1C" w:rsidRPr="00DE17FF">
        <w:rPr>
          <w:rFonts w:ascii="Times New Roman" w:hAnsi="Times New Roman" w:cs="Times New Roman"/>
        </w:rPr>
        <w:t xml:space="preserve"> and where States, NGOs, and others should focus. </w:t>
      </w:r>
    </w:p>
    <w:p w:rsidR="00C338F9" w:rsidRDefault="00C338F9" w:rsidP="000A4A1C">
      <w:pPr>
        <w:rPr>
          <w:rFonts w:asciiTheme="majorHAnsi" w:hAnsiTheme="majorHAnsi"/>
        </w:rPr>
      </w:pPr>
    </w:p>
    <w:p w:rsidR="00C338F9" w:rsidRPr="00DE17FF" w:rsidRDefault="00C338F9" w:rsidP="000A4A1C">
      <w:pPr>
        <w:rPr>
          <w:rFonts w:ascii="Times New Roman" w:hAnsi="Times New Roman" w:cs="Times New Roman"/>
        </w:rPr>
      </w:pPr>
      <w:r w:rsidRPr="00DE17FF">
        <w:rPr>
          <w:rFonts w:ascii="Times New Roman" w:hAnsi="Times New Roman" w:cs="Times New Roman"/>
        </w:rPr>
        <w:t xml:space="preserve">Prof. </w:t>
      </w:r>
      <w:proofErr w:type="spellStart"/>
      <w:r w:rsidRPr="00DE17FF">
        <w:rPr>
          <w:rFonts w:ascii="Times New Roman" w:hAnsi="Times New Roman" w:cs="Times New Roman"/>
        </w:rPr>
        <w:t>Jayaraman</w:t>
      </w:r>
      <w:proofErr w:type="spellEnd"/>
      <w:r w:rsidRPr="00DE17FF">
        <w:rPr>
          <w:rFonts w:ascii="Times New Roman" w:hAnsi="Times New Roman" w:cs="Times New Roman"/>
        </w:rPr>
        <w:t xml:space="preserve"> emphasizes the difference between risk and vulnerability. The entire population risks the various negative </w:t>
      </w:r>
      <w:r w:rsidR="003866E6" w:rsidRPr="00DE17FF">
        <w:rPr>
          <w:rFonts w:ascii="Times New Roman" w:hAnsi="Times New Roman" w:cs="Times New Roman"/>
        </w:rPr>
        <w:t>effects;</w:t>
      </w:r>
      <w:r w:rsidRPr="00DE17FF">
        <w:rPr>
          <w:rFonts w:ascii="Times New Roman" w:hAnsi="Times New Roman" w:cs="Times New Roman"/>
        </w:rPr>
        <w:t xml:space="preserve"> some more, some less according to </w:t>
      </w:r>
      <w:proofErr w:type="spellStart"/>
      <w:r w:rsidRPr="00DE17FF">
        <w:rPr>
          <w:rFonts w:ascii="Times New Roman" w:hAnsi="Times New Roman" w:cs="Times New Roman"/>
        </w:rPr>
        <w:t>locational</w:t>
      </w:r>
      <w:proofErr w:type="spellEnd"/>
      <w:r w:rsidRPr="00DE17FF">
        <w:rPr>
          <w:rFonts w:ascii="Times New Roman" w:hAnsi="Times New Roman" w:cs="Times New Roman"/>
        </w:rPr>
        <w:t xml:space="preserve"> difference, but there is a specific section in every location which is unable to withstand the shock without suffering long-term or irreversible loss of well being. He says</w:t>
      </w:r>
      <w:r w:rsidR="00F94B5A">
        <w:rPr>
          <w:rFonts w:ascii="Times New Roman" w:hAnsi="Times New Roman" w:cs="Times New Roman"/>
        </w:rPr>
        <w:t>,</w:t>
      </w:r>
      <w:r w:rsidRPr="00DE17FF">
        <w:rPr>
          <w:rFonts w:ascii="Times New Roman" w:hAnsi="Times New Roman" w:cs="Times New Roman"/>
        </w:rPr>
        <w:t xml:space="preserve"> coping is an insufficient concept, as it does not probe the long term or irreversible loss of well being.</w:t>
      </w:r>
    </w:p>
    <w:p w:rsidR="00D54EF3" w:rsidRPr="00DE17FF" w:rsidRDefault="00D54EF3" w:rsidP="00A84D92">
      <w:pPr>
        <w:rPr>
          <w:rFonts w:ascii="Times New Roman" w:hAnsi="Times New Roman" w:cs="Times New Roman"/>
        </w:rPr>
      </w:pPr>
    </w:p>
    <w:p w:rsidR="00C338F9" w:rsidRPr="00DE17FF" w:rsidRDefault="007E25A4" w:rsidP="00A84D92">
      <w:pPr>
        <w:rPr>
          <w:rFonts w:ascii="Times New Roman" w:hAnsi="Times New Roman" w:cs="Times New Roman"/>
        </w:rPr>
      </w:pPr>
      <w:r w:rsidRPr="00DE17FF">
        <w:rPr>
          <w:rFonts w:ascii="Times New Roman" w:hAnsi="Times New Roman" w:cs="Times New Roman"/>
        </w:rPr>
        <w:t xml:space="preserve">Speaking at the National Consultation of the All India Peoples’ Science Forum in Mumbai in July 2001, Prof </w:t>
      </w:r>
      <w:proofErr w:type="spellStart"/>
      <w:r w:rsidRPr="00DE17FF">
        <w:rPr>
          <w:rFonts w:ascii="Times New Roman" w:hAnsi="Times New Roman" w:cs="Times New Roman"/>
        </w:rPr>
        <w:t>Jayaraman</w:t>
      </w:r>
      <w:proofErr w:type="spellEnd"/>
      <w:r w:rsidRPr="00DE17FF">
        <w:rPr>
          <w:rFonts w:ascii="Times New Roman" w:hAnsi="Times New Roman" w:cs="Times New Roman"/>
        </w:rPr>
        <w:t xml:space="preserve">, who is also, </w:t>
      </w:r>
      <w:r w:rsidR="0041269E" w:rsidRPr="00DE17FF">
        <w:rPr>
          <w:rFonts w:ascii="Times New Roman" w:hAnsi="Times New Roman" w:cs="Times New Roman"/>
        </w:rPr>
        <w:t>Professor</w:t>
      </w:r>
      <w:r w:rsidRPr="00DE17FF">
        <w:rPr>
          <w:rFonts w:ascii="Times New Roman" w:hAnsi="Times New Roman" w:cs="Times New Roman"/>
        </w:rPr>
        <w:t xml:space="preserve"> </w:t>
      </w:r>
      <w:r w:rsidR="0041269E" w:rsidRPr="00DE17FF">
        <w:rPr>
          <w:rFonts w:ascii="Times New Roman" w:hAnsi="Times New Roman" w:cs="Times New Roman"/>
        </w:rPr>
        <w:t xml:space="preserve">at Centre for Science, Technology and Society, School of Habitat Studies, </w:t>
      </w:r>
      <w:r w:rsidRPr="00DE17FF">
        <w:rPr>
          <w:rFonts w:ascii="Times New Roman" w:hAnsi="Times New Roman" w:cs="Times New Roman"/>
        </w:rPr>
        <w:t xml:space="preserve">Tata Institute of Social Sciences, </w:t>
      </w:r>
      <w:proofErr w:type="gramStart"/>
      <w:r w:rsidR="0041269E" w:rsidRPr="00DE17FF">
        <w:rPr>
          <w:rFonts w:ascii="Times New Roman" w:hAnsi="Times New Roman" w:cs="Times New Roman"/>
        </w:rPr>
        <w:t>Mumbai</w:t>
      </w:r>
      <w:proofErr w:type="gramEnd"/>
      <w:r w:rsidRPr="00DE17FF">
        <w:rPr>
          <w:rFonts w:ascii="Times New Roman" w:hAnsi="Times New Roman" w:cs="Times New Roman"/>
        </w:rPr>
        <w:t xml:space="preserve"> said that such studies should </w:t>
      </w:r>
      <w:r w:rsidR="000A4A1C" w:rsidRPr="00DE17FF">
        <w:rPr>
          <w:rFonts w:ascii="Times New Roman" w:hAnsi="Times New Roman" w:cs="Times New Roman"/>
        </w:rPr>
        <w:t>help us decide the kind of funding, financial assistance required by the mo</w:t>
      </w:r>
      <w:r w:rsidR="00A84D92" w:rsidRPr="00DE17FF">
        <w:rPr>
          <w:rFonts w:ascii="Times New Roman" w:hAnsi="Times New Roman" w:cs="Times New Roman"/>
        </w:rPr>
        <w:t xml:space="preserve">st </w:t>
      </w:r>
      <w:r w:rsidR="000A4A1C" w:rsidRPr="00DE17FF">
        <w:rPr>
          <w:rFonts w:ascii="Times New Roman" w:hAnsi="Times New Roman" w:cs="Times New Roman"/>
        </w:rPr>
        <w:t>vulnerable.</w:t>
      </w:r>
      <w:r w:rsidRPr="00DE17FF">
        <w:rPr>
          <w:rFonts w:ascii="Times New Roman" w:hAnsi="Times New Roman" w:cs="Times New Roman"/>
        </w:rPr>
        <w:t xml:space="preserve"> </w:t>
      </w:r>
    </w:p>
    <w:p w:rsidR="00C338F9" w:rsidRDefault="00C338F9" w:rsidP="00A84D92">
      <w:pPr>
        <w:rPr>
          <w:rFonts w:asciiTheme="majorHAnsi" w:hAnsiTheme="majorHAnsi"/>
        </w:rPr>
      </w:pPr>
    </w:p>
    <w:p w:rsidR="00A84D92" w:rsidRPr="00AF6D00" w:rsidRDefault="007E25A4" w:rsidP="00A84D92">
      <w:pPr>
        <w:rPr>
          <w:rFonts w:ascii="Times New Roman" w:hAnsi="Times New Roman" w:cs="Times New Roman"/>
        </w:rPr>
      </w:pPr>
      <w:r w:rsidRPr="00AF6D00">
        <w:rPr>
          <w:rFonts w:ascii="Times New Roman" w:hAnsi="Times New Roman" w:cs="Times New Roman"/>
        </w:rPr>
        <w:t xml:space="preserve"> </w:t>
      </w:r>
      <w:r w:rsidR="0041269E" w:rsidRPr="00AF6D00">
        <w:rPr>
          <w:rFonts w:ascii="Times New Roman" w:hAnsi="Times New Roman" w:cs="Times New Roman"/>
        </w:rPr>
        <w:t>A vulnerability</w:t>
      </w:r>
      <w:r w:rsidR="00A84D92" w:rsidRPr="00AF6D00">
        <w:rPr>
          <w:rFonts w:ascii="Times New Roman" w:hAnsi="Times New Roman" w:cs="Times New Roman"/>
        </w:rPr>
        <w:t xml:space="preserve"> study should </w:t>
      </w:r>
      <w:r w:rsidRPr="00AF6D00">
        <w:rPr>
          <w:rFonts w:ascii="Times New Roman" w:hAnsi="Times New Roman" w:cs="Times New Roman"/>
        </w:rPr>
        <w:t xml:space="preserve">premise itself on </w:t>
      </w:r>
      <w:r w:rsidR="002C2D8C" w:rsidRPr="00AF6D00">
        <w:rPr>
          <w:rFonts w:ascii="Times New Roman" w:hAnsi="Times New Roman" w:cs="Times New Roman"/>
        </w:rPr>
        <w:t xml:space="preserve">and take into consideration </w:t>
      </w:r>
      <w:r w:rsidRPr="00AF6D00">
        <w:rPr>
          <w:rFonts w:ascii="Times New Roman" w:hAnsi="Times New Roman" w:cs="Times New Roman"/>
        </w:rPr>
        <w:t>the following assumptions</w:t>
      </w:r>
      <w:r w:rsidR="00A84D92" w:rsidRPr="00AF6D00">
        <w:rPr>
          <w:rFonts w:ascii="Times New Roman" w:hAnsi="Times New Roman" w:cs="Times New Roman"/>
        </w:rPr>
        <w:t xml:space="preserve">: </w:t>
      </w:r>
    </w:p>
    <w:p w:rsidR="00161E93" w:rsidRPr="00AF6D00" w:rsidRDefault="00161E93" w:rsidP="00161E93">
      <w:pPr>
        <w:pStyle w:val="ListParagraph"/>
        <w:numPr>
          <w:ilvl w:val="0"/>
          <w:numId w:val="4"/>
        </w:numPr>
        <w:spacing w:after="200" w:line="276" w:lineRule="auto"/>
      </w:pPr>
      <w:r w:rsidRPr="00AF6D00">
        <w:t>A good index</w:t>
      </w:r>
      <w:r w:rsidR="007E25A4" w:rsidRPr="00AF6D00">
        <w:t xml:space="preserve"> </w:t>
      </w:r>
      <w:r w:rsidRPr="00AF6D00">
        <w:t xml:space="preserve">should discriminate well – depending on vulnerability. </w:t>
      </w:r>
    </w:p>
    <w:p w:rsidR="00161E93" w:rsidRPr="00AF6D00" w:rsidRDefault="007E25A4" w:rsidP="00161E93">
      <w:pPr>
        <w:pStyle w:val="ListParagraph"/>
        <w:numPr>
          <w:ilvl w:val="0"/>
          <w:numId w:val="4"/>
        </w:numPr>
        <w:spacing w:after="200" w:line="276" w:lineRule="auto"/>
      </w:pPr>
      <w:r w:rsidRPr="00AF6D00">
        <w:t xml:space="preserve">There will be no </w:t>
      </w:r>
      <w:r w:rsidR="00161E93" w:rsidRPr="00AF6D00">
        <w:t>universality in solutions as the</w:t>
      </w:r>
      <w:r w:rsidRPr="00AF6D00">
        <w:t xml:space="preserve">se would vary according to </w:t>
      </w:r>
      <w:r w:rsidR="00161E93" w:rsidRPr="00AF6D00">
        <w:t xml:space="preserve">agro-climatic, ecological, geophysical features. </w:t>
      </w:r>
    </w:p>
    <w:p w:rsidR="00093F86" w:rsidRPr="00AF6D00" w:rsidRDefault="00093F86" w:rsidP="00093F86">
      <w:pPr>
        <w:pStyle w:val="ListParagraph"/>
        <w:numPr>
          <w:ilvl w:val="0"/>
          <w:numId w:val="4"/>
        </w:numPr>
        <w:spacing w:after="200" w:line="276" w:lineRule="auto"/>
      </w:pPr>
      <w:r w:rsidRPr="00AF6D00">
        <w:t>There are a large number of variables</w:t>
      </w:r>
      <w:r w:rsidR="00D54EF3" w:rsidRPr="00AF6D00">
        <w:t xml:space="preserve"> that determine vulnerability. This </w:t>
      </w:r>
      <w:r w:rsidRPr="00AF6D00">
        <w:t>along</w:t>
      </w:r>
      <w:r w:rsidR="0041269E" w:rsidRPr="00AF6D00">
        <w:t xml:space="preserve"> </w:t>
      </w:r>
      <w:r w:rsidRPr="00AF6D00">
        <w:t xml:space="preserve">with differentiation across </w:t>
      </w:r>
      <w:r w:rsidR="003866E6" w:rsidRPr="00AF6D00">
        <w:t>groups</w:t>
      </w:r>
      <w:r w:rsidRPr="00AF6D00">
        <w:t xml:space="preserve"> will result in non-standard interpretation. Thus rather than look for uniformity of variables, it may be fruitful to arrive at socio-politico-technical decisions.</w:t>
      </w:r>
    </w:p>
    <w:p w:rsidR="00C338F9" w:rsidRPr="00AF6D00" w:rsidRDefault="00C338F9" w:rsidP="00C338F9">
      <w:pPr>
        <w:rPr>
          <w:rFonts w:ascii="Times New Roman" w:hAnsi="Times New Roman" w:cs="Times New Roman"/>
          <w:bCs/>
        </w:rPr>
      </w:pPr>
      <w:r>
        <w:rPr>
          <w:rFonts w:ascii="Times New Roman" w:hAnsi="Times New Roman" w:cs="Times New Roman"/>
          <w:bCs/>
        </w:rPr>
        <w:t xml:space="preserve">Thus this study revolves around those who live near drains, sewage, </w:t>
      </w:r>
      <w:proofErr w:type="gramStart"/>
      <w:r>
        <w:rPr>
          <w:rFonts w:ascii="Times New Roman" w:hAnsi="Times New Roman" w:cs="Times New Roman"/>
          <w:bCs/>
        </w:rPr>
        <w:t>who</w:t>
      </w:r>
      <w:proofErr w:type="gramEnd"/>
      <w:r>
        <w:rPr>
          <w:rFonts w:ascii="Times New Roman" w:hAnsi="Times New Roman" w:cs="Times New Roman"/>
          <w:bCs/>
        </w:rPr>
        <w:t xml:space="preserve"> are susceptible to </w:t>
      </w:r>
      <w:r w:rsidRPr="00AF6D00">
        <w:rPr>
          <w:rFonts w:ascii="Times New Roman" w:hAnsi="Times New Roman" w:cs="Times New Roman"/>
          <w:bCs/>
        </w:rPr>
        <w:t>floods, landslides, whose ho</w:t>
      </w:r>
      <w:r w:rsidR="003866E6">
        <w:rPr>
          <w:rFonts w:ascii="Times New Roman" w:hAnsi="Times New Roman" w:cs="Times New Roman"/>
          <w:bCs/>
        </w:rPr>
        <w:t>u</w:t>
      </w:r>
      <w:r w:rsidRPr="00AF6D00">
        <w:rPr>
          <w:rFonts w:ascii="Times New Roman" w:hAnsi="Times New Roman" w:cs="Times New Roman"/>
          <w:bCs/>
        </w:rPr>
        <w:t>ses provide less protection for their family and possessions.</w:t>
      </w:r>
    </w:p>
    <w:p w:rsidR="00D6313E" w:rsidRDefault="00D6313E" w:rsidP="00C338F9">
      <w:pPr>
        <w:rPr>
          <w:rFonts w:ascii="Times New Roman" w:hAnsi="Times New Roman" w:cs="Times New Roman"/>
          <w:bCs/>
        </w:rPr>
      </w:pPr>
    </w:p>
    <w:p w:rsidR="00C338F9" w:rsidRDefault="00C338F9" w:rsidP="00C338F9">
      <w:pPr>
        <w:rPr>
          <w:rFonts w:ascii="Times New Roman" w:hAnsi="Times New Roman" w:cs="Times New Roman"/>
          <w:bCs/>
        </w:rPr>
      </w:pPr>
      <w:r w:rsidRPr="00AF6D00">
        <w:rPr>
          <w:rFonts w:ascii="Times New Roman" w:hAnsi="Times New Roman" w:cs="Times New Roman"/>
          <w:bCs/>
        </w:rPr>
        <w:t>In terms of coping it looks at those who are least capable to cope with impacts on health, injury, death, those who are not able to take short term measures like moving family, belongings, money, utensils, beddings etc just before the flood or disaster hits, and those who are unable to deal with loss of property or income.</w:t>
      </w:r>
    </w:p>
    <w:p w:rsidR="00AF6D00" w:rsidRPr="00AF6D00" w:rsidRDefault="00AF6D00" w:rsidP="00C338F9">
      <w:pPr>
        <w:rPr>
          <w:rFonts w:ascii="Times New Roman" w:hAnsi="Times New Roman" w:cs="Times New Roman"/>
          <w:bCs/>
        </w:rPr>
      </w:pPr>
    </w:p>
    <w:p w:rsidR="00D54EF3" w:rsidRPr="00AF6D00" w:rsidRDefault="00D54EF3" w:rsidP="00C338F9">
      <w:pPr>
        <w:rPr>
          <w:rFonts w:ascii="Times New Roman" w:hAnsi="Times New Roman" w:cs="Times New Roman"/>
          <w:bCs/>
        </w:rPr>
      </w:pPr>
      <w:r w:rsidRPr="00AF6D00">
        <w:rPr>
          <w:rFonts w:ascii="Times New Roman" w:hAnsi="Times New Roman" w:cs="Times New Roman"/>
        </w:rPr>
        <w:t>Many of the devastating impacts occur without even being recognized as climate change related.  It is also in these areas that transformation action, economic, social and environment action is most needed. Thus this study focuses on these elements, and is basically anecdotal in nature, rather than quantitative.</w:t>
      </w:r>
    </w:p>
    <w:p w:rsidR="00E96FA6" w:rsidRPr="00093F86" w:rsidRDefault="00E96FA6" w:rsidP="00093F86">
      <w:pPr>
        <w:spacing w:after="200" w:line="276" w:lineRule="auto"/>
        <w:rPr>
          <w:rFonts w:asciiTheme="majorHAnsi" w:hAnsiTheme="majorHAnsi"/>
        </w:rPr>
      </w:pPr>
    </w:p>
    <w:p w:rsidR="003866E6" w:rsidRDefault="00004A49" w:rsidP="00004A49">
      <w:pPr>
        <w:rPr>
          <w:rFonts w:asciiTheme="majorHAnsi" w:hAnsiTheme="majorHAnsi" w:cs="Times New Roman"/>
          <w:bCs/>
          <w:sz w:val="32"/>
          <w:szCs w:val="32"/>
        </w:rPr>
      </w:pPr>
      <w:r w:rsidRPr="00004A49">
        <w:rPr>
          <w:rFonts w:asciiTheme="majorHAnsi" w:hAnsiTheme="majorHAnsi" w:cs="Times New Roman"/>
          <w:bCs/>
          <w:sz w:val="32"/>
          <w:szCs w:val="32"/>
        </w:rPr>
        <w:tab/>
      </w:r>
    </w:p>
    <w:p w:rsidR="003866E6" w:rsidRDefault="003866E6">
      <w:pPr>
        <w:widowControl/>
        <w:suppressAutoHyphens w:val="0"/>
        <w:spacing w:after="200" w:line="276" w:lineRule="auto"/>
        <w:rPr>
          <w:rFonts w:asciiTheme="majorHAnsi" w:hAnsiTheme="majorHAnsi" w:cs="Times New Roman"/>
          <w:bCs/>
          <w:sz w:val="32"/>
          <w:szCs w:val="32"/>
        </w:rPr>
      </w:pPr>
      <w:r>
        <w:rPr>
          <w:rFonts w:asciiTheme="majorHAnsi" w:hAnsiTheme="majorHAnsi" w:cs="Times New Roman"/>
          <w:bCs/>
          <w:sz w:val="32"/>
          <w:szCs w:val="32"/>
        </w:rPr>
        <w:br w:type="page"/>
      </w:r>
    </w:p>
    <w:p w:rsidR="00641D80" w:rsidRPr="00DE17FF" w:rsidRDefault="00004A49" w:rsidP="003866E6">
      <w:pPr>
        <w:ind w:firstLine="720"/>
        <w:rPr>
          <w:rFonts w:ascii="Times New Roman" w:hAnsi="Times New Roman" w:cs="Times New Roman"/>
          <w:sz w:val="32"/>
          <w:szCs w:val="32"/>
        </w:rPr>
      </w:pPr>
      <w:proofErr w:type="gramStart"/>
      <w:r w:rsidRPr="00DE17FF">
        <w:rPr>
          <w:rFonts w:ascii="Times New Roman" w:hAnsi="Times New Roman" w:cs="Times New Roman"/>
          <w:bCs/>
          <w:sz w:val="32"/>
          <w:szCs w:val="32"/>
        </w:rPr>
        <w:lastRenderedPageBreak/>
        <w:t>II.2  T</w:t>
      </w:r>
      <w:r w:rsidR="000A4A1C" w:rsidRPr="00DE17FF">
        <w:rPr>
          <w:rFonts w:ascii="Times New Roman" w:hAnsi="Times New Roman" w:cs="Times New Roman"/>
          <w:sz w:val="32"/>
          <w:szCs w:val="32"/>
        </w:rPr>
        <w:t>he</w:t>
      </w:r>
      <w:proofErr w:type="gramEnd"/>
      <w:r w:rsidR="000A4A1C" w:rsidRPr="00DE17FF">
        <w:rPr>
          <w:rFonts w:ascii="Times New Roman" w:hAnsi="Times New Roman" w:cs="Times New Roman"/>
          <w:sz w:val="32"/>
          <w:szCs w:val="32"/>
        </w:rPr>
        <w:t xml:space="preserve"> </w:t>
      </w:r>
      <w:r w:rsidR="002C2D8C" w:rsidRPr="00DE17FF">
        <w:rPr>
          <w:rFonts w:ascii="Times New Roman" w:hAnsi="Times New Roman" w:cs="Times New Roman"/>
          <w:sz w:val="32"/>
          <w:szCs w:val="32"/>
        </w:rPr>
        <w:t>Process</w:t>
      </w:r>
      <w:r w:rsidR="003866E6">
        <w:rPr>
          <w:rFonts w:ascii="Times New Roman" w:hAnsi="Times New Roman" w:cs="Times New Roman"/>
          <w:sz w:val="32"/>
          <w:szCs w:val="32"/>
        </w:rPr>
        <w:t xml:space="preserve"> of the study</w:t>
      </w:r>
    </w:p>
    <w:p w:rsidR="00641D80" w:rsidRPr="00AF6D00" w:rsidRDefault="00641D80" w:rsidP="00004A49">
      <w:pPr>
        <w:rPr>
          <w:rFonts w:ascii="Times New Roman" w:hAnsi="Times New Roman" w:cs="Times New Roman"/>
          <w:sz w:val="32"/>
          <w:szCs w:val="32"/>
        </w:rPr>
      </w:pPr>
    </w:p>
    <w:p w:rsidR="00502CF1" w:rsidRPr="00AF6D00" w:rsidRDefault="006C3619" w:rsidP="00004A49">
      <w:pPr>
        <w:rPr>
          <w:rFonts w:ascii="Times New Roman" w:hAnsi="Times New Roman" w:cs="Times New Roman"/>
        </w:rPr>
      </w:pPr>
      <w:r w:rsidRPr="00AF6D00">
        <w:rPr>
          <w:rFonts w:ascii="Times New Roman" w:hAnsi="Times New Roman" w:cs="Times New Roman"/>
        </w:rPr>
        <w:t xml:space="preserve">This study focuses on </w:t>
      </w:r>
      <w:r w:rsidR="00502CF1" w:rsidRPr="00AF6D00">
        <w:rPr>
          <w:rFonts w:ascii="Times New Roman" w:hAnsi="Times New Roman" w:cs="Times New Roman"/>
        </w:rPr>
        <w:t xml:space="preserve">vulnerability of the marginalized in an urban setting. </w:t>
      </w:r>
    </w:p>
    <w:p w:rsidR="00637B8B" w:rsidRPr="00AF6D00" w:rsidRDefault="00637B8B" w:rsidP="00004A49">
      <w:pPr>
        <w:rPr>
          <w:rFonts w:ascii="Times New Roman" w:hAnsi="Times New Roman" w:cs="Times New Roman"/>
        </w:rPr>
      </w:pPr>
    </w:p>
    <w:p w:rsidR="00C97C32" w:rsidRPr="00AF6D00" w:rsidRDefault="00D97073" w:rsidP="00C97C32">
      <w:pPr>
        <w:rPr>
          <w:rFonts w:ascii="Times New Roman" w:hAnsi="Times New Roman" w:cs="Times New Roman"/>
        </w:rPr>
      </w:pPr>
      <w:r w:rsidRPr="00AF6D00">
        <w:rPr>
          <w:rFonts w:ascii="Times New Roman" w:hAnsi="Times New Roman" w:cs="Times New Roman"/>
        </w:rPr>
        <w:t>To begin with an advisory group was formed mainly consisting of people from civil society and NGOs working with such marginalized communities, and academicians who have been engaged with social and civic issues.</w:t>
      </w:r>
      <w:r w:rsidR="00C97C32" w:rsidRPr="00AF6D00">
        <w:rPr>
          <w:rFonts w:ascii="Times New Roman" w:hAnsi="Times New Roman" w:cs="Times New Roman"/>
        </w:rPr>
        <w:t xml:space="preserve">  Prof. </w:t>
      </w:r>
      <w:proofErr w:type="spellStart"/>
      <w:r w:rsidR="00C97C32" w:rsidRPr="00AF6D00">
        <w:rPr>
          <w:rFonts w:ascii="Times New Roman" w:hAnsi="Times New Roman" w:cs="Times New Roman"/>
        </w:rPr>
        <w:t>T.G.Sitharam</w:t>
      </w:r>
      <w:proofErr w:type="spellEnd"/>
      <w:r w:rsidR="00C97C32" w:rsidRPr="00AF6D00">
        <w:rPr>
          <w:rFonts w:ascii="Times New Roman" w:hAnsi="Times New Roman" w:cs="Times New Roman"/>
        </w:rPr>
        <w:t xml:space="preserve"> (Chairman, </w:t>
      </w:r>
      <w:proofErr w:type="spellStart"/>
      <w:r w:rsidR="00C97C32" w:rsidRPr="00AF6D00">
        <w:rPr>
          <w:rFonts w:ascii="Times New Roman" w:hAnsi="Times New Roman" w:cs="Times New Roman"/>
        </w:rPr>
        <w:t>CiSTUP</w:t>
      </w:r>
      <w:proofErr w:type="spellEnd"/>
      <w:r w:rsidR="00C97C32" w:rsidRPr="00AF6D00">
        <w:rPr>
          <w:rFonts w:ascii="Times New Roman" w:hAnsi="Times New Roman" w:cs="Times New Roman"/>
        </w:rPr>
        <w:t xml:space="preserve">, </w:t>
      </w:r>
      <w:proofErr w:type="spellStart"/>
      <w:r w:rsidR="00C97C32" w:rsidRPr="00AF6D00">
        <w:rPr>
          <w:rFonts w:ascii="Times New Roman" w:hAnsi="Times New Roman" w:cs="Times New Roman"/>
        </w:rPr>
        <w:t>IISc</w:t>
      </w:r>
      <w:proofErr w:type="spellEnd"/>
      <w:r w:rsidR="00C97C32" w:rsidRPr="00AF6D00">
        <w:rPr>
          <w:rFonts w:ascii="Times New Roman" w:hAnsi="Times New Roman" w:cs="Times New Roman"/>
        </w:rPr>
        <w:t>), Dr.</w:t>
      </w:r>
      <w:r w:rsidR="003866E6">
        <w:rPr>
          <w:rFonts w:ascii="Times New Roman" w:hAnsi="Times New Roman" w:cs="Times New Roman"/>
        </w:rPr>
        <w:t xml:space="preserve"> </w:t>
      </w:r>
      <w:proofErr w:type="spellStart"/>
      <w:r w:rsidR="00C97C32" w:rsidRPr="00AF6D00">
        <w:rPr>
          <w:rFonts w:ascii="Times New Roman" w:hAnsi="Times New Roman" w:cs="Times New Roman"/>
        </w:rPr>
        <w:t>H.S.Sudhira</w:t>
      </w:r>
      <w:proofErr w:type="spellEnd"/>
      <w:r w:rsidR="003866E6">
        <w:rPr>
          <w:rFonts w:ascii="Times New Roman" w:hAnsi="Times New Roman" w:cs="Times New Roman"/>
        </w:rPr>
        <w:t xml:space="preserve"> </w:t>
      </w:r>
      <w:r w:rsidR="00C97C32" w:rsidRPr="00AF6D00">
        <w:rPr>
          <w:rFonts w:ascii="Times New Roman" w:hAnsi="Times New Roman" w:cs="Times New Roman"/>
        </w:rPr>
        <w:t xml:space="preserve">(Researcher, </w:t>
      </w:r>
      <w:proofErr w:type="spellStart"/>
      <w:r w:rsidR="00C97C32" w:rsidRPr="00AF6D00">
        <w:rPr>
          <w:rFonts w:ascii="Times New Roman" w:hAnsi="Times New Roman" w:cs="Times New Roman"/>
        </w:rPr>
        <w:t>Gubbi</w:t>
      </w:r>
      <w:proofErr w:type="spellEnd"/>
      <w:r w:rsidR="00C97C32" w:rsidRPr="00AF6D00">
        <w:rPr>
          <w:rFonts w:ascii="Times New Roman" w:hAnsi="Times New Roman" w:cs="Times New Roman"/>
        </w:rPr>
        <w:t xml:space="preserve"> Labs), </w:t>
      </w:r>
      <w:proofErr w:type="spellStart"/>
      <w:r w:rsidR="00C97C32" w:rsidRPr="00AF6D00">
        <w:rPr>
          <w:rFonts w:ascii="Times New Roman" w:hAnsi="Times New Roman" w:cs="Times New Roman"/>
        </w:rPr>
        <w:t>Rohan</w:t>
      </w:r>
      <w:proofErr w:type="spellEnd"/>
      <w:r w:rsidR="00C97C32" w:rsidRPr="00AF6D00">
        <w:rPr>
          <w:rFonts w:ascii="Times New Roman" w:hAnsi="Times New Roman" w:cs="Times New Roman"/>
        </w:rPr>
        <w:t xml:space="preserve"> </w:t>
      </w:r>
      <w:proofErr w:type="spellStart"/>
      <w:r w:rsidR="00C97C32" w:rsidRPr="00AF6D00">
        <w:rPr>
          <w:rFonts w:ascii="Times New Roman" w:hAnsi="Times New Roman" w:cs="Times New Roman"/>
        </w:rPr>
        <w:t>D'Souza</w:t>
      </w:r>
      <w:proofErr w:type="spellEnd"/>
      <w:r w:rsidR="00C97C32" w:rsidRPr="00AF6D00">
        <w:rPr>
          <w:rFonts w:ascii="Times New Roman" w:hAnsi="Times New Roman" w:cs="Times New Roman"/>
        </w:rPr>
        <w:t xml:space="preserve"> (</w:t>
      </w:r>
      <w:proofErr w:type="spellStart"/>
      <w:r w:rsidR="00C97C32" w:rsidRPr="00AF6D00">
        <w:rPr>
          <w:rFonts w:ascii="Times New Roman" w:hAnsi="Times New Roman" w:cs="Times New Roman"/>
        </w:rPr>
        <w:t>Ph.D</w:t>
      </w:r>
      <w:proofErr w:type="spellEnd"/>
      <w:r w:rsidR="00C97C32" w:rsidRPr="00AF6D00">
        <w:rPr>
          <w:rFonts w:ascii="Times New Roman" w:hAnsi="Times New Roman" w:cs="Times New Roman"/>
        </w:rPr>
        <w:t xml:space="preserve"> fellow, NIAS), Dr.</w:t>
      </w:r>
      <w:r w:rsidR="00722C93" w:rsidRPr="00AF6D00">
        <w:rPr>
          <w:rFonts w:ascii="Times New Roman" w:hAnsi="Times New Roman" w:cs="Times New Roman"/>
        </w:rPr>
        <w:t xml:space="preserve"> </w:t>
      </w:r>
      <w:proofErr w:type="spellStart"/>
      <w:r w:rsidR="00C97C32" w:rsidRPr="00AF6D00">
        <w:rPr>
          <w:rFonts w:ascii="Times New Roman" w:hAnsi="Times New Roman" w:cs="Times New Roman"/>
        </w:rPr>
        <w:t>Bidisha</w:t>
      </w:r>
      <w:proofErr w:type="spellEnd"/>
      <w:r w:rsidR="00C97C32" w:rsidRPr="00AF6D00">
        <w:rPr>
          <w:rFonts w:ascii="Times New Roman" w:hAnsi="Times New Roman" w:cs="Times New Roman"/>
        </w:rPr>
        <w:t xml:space="preserve"> </w:t>
      </w:r>
      <w:proofErr w:type="spellStart"/>
      <w:r w:rsidR="00C97C32" w:rsidRPr="00AF6D00">
        <w:rPr>
          <w:rFonts w:ascii="Times New Roman" w:hAnsi="Times New Roman" w:cs="Times New Roman"/>
        </w:rPr>
        <w:t>Nandy</w:t>
      </w:r>
      <w:proofErr w:type="spellEnd"/>
      <w:r w:rsidR="00C97C32" w:rsidRPr="00AF6D00">
        <w:rPr>
          <w:rFonts w:ascii="Times New Roman" w:hAnsi="Times New Roman" w:cs="Times New Roman"/>
        </w:rPr>
        <w:t xml:space="preserve"> (Post-Doc fellow, </w:t>
      </w:r>
      <w:proofErr w:type="spellStart"/>
      <w:r w:rsidR="00C97C32" w:rsidRPr="00AF6D00">
        <w:rPr>
          <w:rFonts w:ascii="Times New Roman" w:hAnsi="Times New Roman" w:cs="Times New Roman"/>
        </w:rPr>
        <w:t>IISc</w:t>
      </w:r>
      <w:proofErr w:type="spellEnd"/>
      <w:r w:rsidR="00C97C32" w:rsidRPr="00AF6D00">
        <w:rPr>
          <w:rFonts w:ascii="Times New Roman" w:hAnsi="Times New Roman" w:cs="Times New Roman"/>
        </w:rPr>
        <w:t xml:space="preserve">), Dr. </w:t>
      </w:r>
      <w:proofErr w:type="spellStart"/>
      <w:r w:rsidR="00C97C32" w:rsidRPr="00AF6D00">
        <w:rPr>
          <w:rFonts w:ascii="Times New Roman" w:hAnsi="Times New Roman" w:cs="Times New Roman"/>
        </w:rPr>
        <w:t>Harini</w:t>
      </w:r>
      <w:proofErr w:type="spellEnd"/>
      <w:r w:rsidR="00C97C32" w:rsidRPr="00AF6D00">
        <w:rPr>
          <w:rFonts w:ascii="Times New Roman" w:hAnsi="Times New Roman" w:cs="Times New Roman"/>
        </w:rPr>
        <w:t xml:space="preserve"> </w:t>
      </w:r>
      <w:proofErr w:type="spellStart"/>
      <w:r w:rsidR="00C97C32" w:rsidRPr="00AF6D00">
        <w:rPr>
          <w:rFonts w:ascii="Times New Roman" w:hAnsi="Times New Roman" w:cs="Times New Roman"/>
        </w:rPr>
        <w:t>Nagendra</w:t>
      </w:r>
      <w:proofErr w:type="spellEnd"/>
      <w:r w:rsidR="003866E6">
        <w:rPr>
          <w:rFonts w:ascii="Times New Roman" w:hAnsi="Times New Roman" w:cs="Times New Roman"/>
        </w:rPr>
        <w:t xml:space="preserve"> </w:t>
      </w:r>
      <w:r w:rsidR="00C97C32" w:rsidRPr="00AF6D00">
        <w:rPr>
          <w:rFonts w:ascii="Times New Roman" w:hAnsi="Times New Roman" w:cs="Times New Roman"/>
        </w:rPr>
        <w:t>(Adjunct Fellow, ATREE &amp; Asia Research Co-</w:t>
      </w:r>
      <w:proofErr w:type="spellStart"/>
      <w:r w:rsidR="00C97C32" w:rsidRPr="00AF6D00">
        <w:rPr>
          <w:rFonts w:ascii="Times New Roman" w:hAnsi="Times New Roman" w:cs="Times New Roman"/>
        </w:rPr>
        <w:t>ordinator</w:t>
      </w:r>
      <w:proofErr w:type="spellEnd"/>
      <w:r w:rsidR="00C97C32" w:rsidRPr="00AF6D00">
        <w:rPr>
          <w:rFonts w:ascii="Times New Roman" w:hAnsi="Times New Roman" w:cs="Times New Roman"/>
        </w:rPr>
        <w:t xml:space="preserve">, Indiana University) are among the advisors. Wilma </w:t>
      </w:r>
      <w:proofErr w:type="spellStart"/>
      <w:r w:rsidR="00C97C32" w:rsidRPr="00AF6D00">
        <w:rPr>
          <w:rFonts w:ascii="Times New Roman" w:hAnsi="Times New Roman" w:cs="Times New Roman"/>
        </w:rPr>
        <w:t>Rodrigues</w:t>
      </w:r>
      <w:proofErr w:type="spellEnd"/>
      <w:r w:rsidR="00C97C32" w:rsidRPr="00AF6D00">
        <w:rPr>
          <w:rFonts w:ascii="Times New Roman" w:hAnsi="Times New Roman" w:cs="Times New Roman"/>
        </w:rPr>
        <w:t xml:space="preserve"> (SAAHAS), </w:t>
      </w:r>
      <w:proofErr w:type="spellStart"/>
      <w:r w:rsidR="00C97C32" w:rsidRPr="00AF6D00">
        <w:rPr>
          <w:rFonts w:ascii="Times New Roman" w:hAnsi="Times New Roman" w:cs="Times New Roman"/>
        </w:rPr>
        <w:t>Vinay</w:t>
      </w:r>
      <w:proofErr w:type="spellEnd"/>
      <w:r w:rsidR="00C97C32" w:rsidRPr="00AF6D00">
        <w:rPr>
          <w:rFonts w:ascii="Times New Roman" w:hAnsi="Times New Roman" w:cs="Times New Roman"/>
        </w:rPr>
        <w:t xml:space="preserve"> </w:t>
      </w:r>
      <w:proofErr w:type="spellStart"/>
      <w:r w:rsidR="00C97C32" w:rsidRPr="00AF6D00">
        <w:rPr>
          <w:rFonts w:ascii="Times New Roman" w:hAnsi="Times New Roman" w:cs="Times New Roman"/>
        </w:rPr>
        <w:t>Baindur</w:t>
      </w:r>
      <w:proofErr w:type="spellEnd"/>
      <w:r w:rsidR="003866E6">
        <w:rPr>
          <w:rFonts w:ascii="Times New Roman" w:hAnsi="Times New Roman" w:cs="Times New Roman"/>
        </w:rPr>
        <w:t xml:space="preserve"> </w:t>
      </w:r>
      <w:r w:rsidR="00C97C32" w:rsidRPr="00AF6D00">
        <w:rPr>
          <w:rFonts w:ascii="Times New Roman" w:hAnsi="Times New Roman" w:cs="Times New Roman"/>
        </w:rPr>
        <w:t>(Independent Researcher),</w:t>
      </w:r>
      <w:r w:rsidR="003866E6">
        <w:rPr>
          <w:rFonts w:ascii="Times New Roman" w:hAnsi="Times New Roman" w:cs="Times New Roman"/>
        </w:rPr>
        <w:t xml:space="preserve"> </w:t>
      </w:r>
      <w:r w:rsidR="00C97C32" w:rsidRPr="00AF6D00">
        <w:rPr>
          <w:rFonts w:ascii="Times New Roman" w:hAnsi="Times New Roman" w:cs="Times New Roman"/>
        </w:rPr>
        <w:t xml:space="preserve">Arul </w:t>
      </w:r>
      <w:proofErr w:type="spellStart"/>
      <w:r w:rsidR="00C97C32" w:rsidRPr="00AF6D00">
        <w:rPr>
          <w:rFonts w:ascii="Times New Roman" w:hAnsi="Times New Roman" w:cs="Times New Roman"/>
        </w:rPr>
        <w:t>Selva</w:t>
      </w:r>
      <w:proofErr w:type="spellEnd"/>
      <w:r w:rsidR="00722C93" w:rsidRPr="00AF6D00">
        <w:rPr>
          <w:rFonts w:ascii="Times New Roman" w:hAnsi="Times New Roman" w:cs="Times New Roman"/>
        </w:rPr>
        <w:t xml:space="preserve"> </w:t>
      </w:r>
      <w:r w:rsidR="00C97C32" w:rsidRPr="00AF6D00">
        <w:rPr>
          <w:rFonts w:ascii="Times New Roman" w:hAnsi="Times New Roman" w:cs="Times New Roman"/>
        </w:rPr>
        <w:t xml:space="preserve">(Slum </w:t>
      </w:r>
      <w:proofErr w:type="spellStart"/>
      <w:r w:rsidR="00C97C32" w:rsidRPr="00AF6D00">
        <w:rPr>
          <w:rFonts w:ascii="Times New Roman" w:hAnsi="Times New Roman" w:cs="Times New Roman"/>
        </w:rPr>
        <w:t>Jagatthu</w:t>
      </w:r>
      <w:proofErr w:type="spellEnd"/>
      <w:r w:rsidR="00C97C32" w:rsidRPr="00AF6D00">
        <w:rPr>
          <w:rFonts w:ascii="Times New Roman" w:hAnsi="Times New Roman" w:cs="Times New Roman"/>
        </w:rPr>
        <w:t xml:space="preserve">), </w:t>
      </w:r>
      <w:proofErr w:type="spellStart"/>
      <w:r w:rsidR="00C97C32" w:rsidRPr="00AF6D00">
        <w:rPr>
          <w:rFonts w:ascii="Times New Roman" w:hAnsi="Times New Roman" w:cs="Times New Roman"/>
        </w:rPr>
        <w:t>Prema</w:t>
      </w:r>
      <w:proofErr w:type="spellEnd"/>
      <w:r w:rsidR="00C97C32" w:rsidRPr="00AF6D00">
        <w:rPr>
          <w:rFonts w:ascii="Times New Roman" w:hAnsi="Times New Roman" w:cs="Times New Roman"/>
        </w:rPr>
        <w:t xml:space="preserve"> </w:t>
      </w:r>
      <w:proofErr w:type="spellStart"/>
      <w:r w:rsidR="00C97C32" w:rsidRPr="00AF6D00">
        <w:rPr>
          <w:rFonts w:ascii="Times New Roman" w:hAnsi="Times New Roman" w:cs="Times New Roman"/>
        </w:rPr>
        <w:t>Manthesh</w:t>
      </w:r>
      <w:proofErr w:type="spellEnd"/>
      <w:r w:rsidR="003866E6">
        <w:rPr>
          <w:rFonts w:ascii="Times New Roman" w:hAnsi="Times New Roman" w:cs="Times New Roman"/>
        </w:rPr>
        <w:t xml:space="preserve"> </w:t>
      </w:r>
      <w:r w:rsidR="00C97C32" w:rsidRPr="00AF6D00">
        <w:rPr>
          <w:rFonts w:ascii="Times New Roman" w:hAnsi="Times New Roman" w:cs="Times New Roman"/>
        </w:rPr>
        <w:t>(</w:t>
      </w:r>
      <w:proofErr w:type="spellStart"/>
      <w:r w:rsidR="00C97C32" w:rsidRPr="00AF6D00">
        <w:rPr>
          <w:rFonts w:ascii="Times New Roman" w:hAnsi="Times New Roman" w:cs="Times New Roman"/>
        </w:rPr>
        <w:t>Ragpickers</w:t>
      </w:r>
      <w:proofErr w:type="spellEnd"/>
      <w:r w:rsidR="00C97C32" w:rsidRPr="00AF6D00">
        <w:rPr>
          <w:rFonts w:ascii="Times New Roman" w:hAnsi="Times New Roman" w:cs="Times New Roman"/>
        </w:rPr>
        <w:t xml:space="preserve"> Education &amp; Development Scheme-REDS) </w:t>
      </w:r>
      <w:r w:rsidR="00CC6AB7">
        <w:rPr>
          <w:rFonts w:ascii="Times New Roman" w:hAnsi="Times New Roman" w:cs="Times New Roman"/>
        </w:rPr>
        <w:t>were consulted during the</w:t>
      </w:r>
      <w:r w:rsidR="00C97C32" w:rsidRPr="00AF6D00">
        <w:rPr>
          <w:rFonts w:ascii="Times New Roman" w:hAnsi="Times New Roman" w:cs="Times New Roman"/>
        </w:rPr>
        <w:t xml:space="preserve"> study.</w:t>
      </w:r>
    </w:p>
    <w:p w:rsidR="00C97C32" w:rsidRPr="00AF6D00" w:rsidRDefault="00C97C32" w:rsidP="00C97C32">
      <w:pPr>
        <w:rPr>
          <w:rFonts w:ascii="Times New Roman" w:hAnsi="Times New Roman" w:cs="Times New Roman"/>
        </w:rPr>
      </w:pPr>
    </w:p>
    <w:p w:rsidR="00637B8B" w:rsidRPr="00AF6D00" w:rsidRDefault="00AF136B" w:rsidP="00C97C32">
      <w:pPr>
        <w:rPr>
          <w:rFonts w:ascii="Times New Roman" w:hAnsi="Times New Roman" w:cs="Times New Roman"/>
        </w:rPr>
      </w:pPr>
      <w:r w:rsidRPr="00AF6D00">
        <w:rPr>
          <w:rFonts w:ascii="Times New Roman" w:hAnsi="Times New Roman" w:cs="Times New Roman"/>
        </w:rPr>
        <w:t xml:space="preserve">At the first meeting of the advisory committee, it was decided </w:t>
      </w:r>
      <w:r w:rsidR="00C97C32" w:rsidRPr="00AF6D00">
        <w:rPr>
          <w:rFonts w:ascii="Times New Roman" w:hAnsi="Times New Roman" w:cs="Times New Roman"/>
        </w:rPr>
        <w:t xml:space="preserve">that since the purpose </w:t>
      </w:r>
      <w:r w:rsidR="00722C93" w:rsidRPr="00AF6D00">
        <w:rPr>
          <w:rFonts w:ascii="Times New Roman" w:hAnsi="Times New Roman" w:cs="Times New Roman"/>
        </w:rPr>
        <w:t>of the study</w:t>
      </w:r>
      <w:r w:rsidR="00C97C32" w:rsidRPr="00AF6D00">
        <w:rPr>
          <w:rFonts w:ascii="Times New Roman" w:hAnsi="Times New Roman" w:cs="Times New Roman"/>
        </w:rPr>
        <w:t xml:space="preserve"> is to inform intervention particularly by civil society</w:t>
      </w:r>
      <w:r w:rsidR="00722C93" w:rsidRPr="00AF6D00">
        <w:rPr>
          <w:rFonts w:ascii="Times New Roman" w:hAnsi="Times New Roman" w:cs="Times New Roman"/>
        </w:rPr>
        <w:t>, the</w:t>
      </w:r>
      <w:r w:rsidR="00C97C32" w:rsidRPr="00AF6D00">
        <w:rPr>
          <w:rFonts w:ascii="Times New Roman" w:hAnsi="Times New Roman" w:cs="Times New Roman"/>
        </w:rPr>
        <w:t xml:space="preserve"> study should be conducted in those areas where NGOs of different kinds are working, s</w:t>
      </w:r>
      <w:r w:rsidR="00637B8B" w:rsidRPr="00AF6D00">
        <w:rPr>
          <w:rFonts w:ascii="Times New Roman" w:hAnsi="Times New Roman" w:cs="Times New Roman"/>
        </w:rPr>
        <w:t>o</w:t>
      </w:r>
      <w:r w:rsidR="00C97C32" w:rsidRPr="00AF6D00">
        <w:rPr>
          <w:rFonts w:ascii="Times New Roman" w:hAnsi="Times New Roman" w:cs="Times New Roman"/>
        </w:rPr>
        <w:t xml:space="preserve"> that the benefits of study can inform immediate and proximate action.</w:t>
      </w:r>
    </w:p>
    <w:p w:rsidR="00C97C32" w:rsidRDefault="00C97C32" w:rsidP="00C97C32">
      <w:pPr>
        <w:rPr>
          <w:rFonts w:asciiTheme="majorHAnsi" w:hAnsiTheme="majorHAnsi"/>
        </w:rPr>
      </w:pPr>
      <w:r>
        <w:rPr>
          <w:rFonts w:asciiTheme="majorHAnsi" w:hAnsiTheme="majorHAnsi"/>
        </w:rPr>
        <w:t xml:space="preserve">  </w:t>
      </w:r>
    </w:p>
    <w:p w:rsidR="00DD084E" w:rsidRPr="00AF6D00" w:rsidRDefault="00DD084E" w:rsidP="00004A49">
      <w:pPr>
        <w:rPr>
          <w:rFonts w:ascii="Times New Roman" w:hAnsi="Times New Roman" w:cs="Times New Roman"/>
        </w:rPr>
      </w:pPr>
      <w:r w:rsidRPr="00AF6D00">
        <w:rPr>
          <w:rFonts w:ascii="Times New Roman" w:hAnsi="Times New Roman" w:cs="Times New Roman"/>
        </w:rPr>
        <w:t xml:space="preserve">The CSOs/local </w:t>
      </w:r>
      <w:r w:rsidR="00722C93" w:rsidRPr="00AF6D00">
        <w:rPr>
          <w:rFonts w:ascii="Times New Roman" w:hAnsi="Times New Roman" w:cs="Times New Roman"/>
        </w:rPr>
        <w:t>representatives identified</w:t>
      </w:r>
      <w:r w:rsidRPr="00AF6D00">
        <w:rPr>
          <w:rFonts w:ascii="Times New Roman" w:hAnsi="Times New Roman" w:cs="Times New Roman"/>
        </w:rPr>
        <w:t xml:space="preserve"> to gain access to </w:t>
      </w:r>
      <w:r w:rsidR="002B0733" w:rsidRPr="00AF6D00">
        <w:rPr>
          <w:rFonts w:ascii="Times New Roman" w:hAnsi="Times New Roman" w:cs="Times New Roman"/>
        </w:rPr>
        <w:t xml:space="preserve">potential locations for the </w:t>
      </w:r>
      <w:r w:rsidR="003866E6" w:rsidRPr="00AF6D00">
        <w:rPr>
          <w:rFonts w:ascii="Times New Roman" w:hAnsi="Times New Roman" w:cs="Times New Roman"/>
        </w:rPr>
        <w:t>study included</w:t>
      </w:r>
      <w:r w:rsidR="00722C93" w:rsidRPr="00AF6D00">
        <w:rPr>
          <w:rFonts w:ascii="Times New Roman" w:hAnsi="Times New Roman" w:cs="Times New Roman"/>
        </w:rPr>
        <w:t xml:space="preserve"> </w:t>
      </w:r>
      <w:r w:rsidR="003866E6" w:rsidRPr="00AF6D00">
        <w:rPr>
          <w:rFonts w:ascii="Times New Roman" w:hAnsi="Times New Roman" w:cs="Times New Roman"/>
        </w:rPr>
        <w:t xml:space="preserve">Isaac </w:t>
      </w:r>
      <w:proofErr w:type="spellStart"/>
      <w:r w:rsidR="003866E6" w:rsidRPr="00AF6D00">
        <w:rPr>
          <w:rFonts w:ascii="Times New Roman" w:hAnsi="Times New Roman" w:cs="Times New Roman"/>
        </w:rPr>
        <w:t>Amruthraj</w:t>
      </w:r>
      <w:proofErr w:type="spellEnd"/>
      <w:r w:rsidR="003866E6">
        <w:rPr>
          <w:rFonts w:ascii="Times New Roman" w:hAnsi="Times New Roman" w:cs="Times New Roman"/>
        </w:rPr>
        <w:t>, activist,</w:t>
      </w:r>
      <w:r w:rsidR="003866E6" w:rsidRPr="00AF6D00">
        <w:rPr>
          <w:rFonts w:ascii="Times New Roman" w:hAnsi="Times New Roman" w:cs="Times New Roman"/>
        </w:rPr>
        <w:t xml:space="preserve"> </w:t>
      </w:r>
      <w:r w:rsidR="00722C93" w:rsidRPr="00AF6D00">
        <w:rPr>
          <w:rFonts w:ascii="Times New Roman" w:hAnsi="Times New Roman" w:cs="Times New Roman"/>
        </w:rPr>
        <w:t>REDS</w:t>
      </w:r>
      <w:r w:rsidR="002B0733" w:rsidRPr="00AF6D00">
        <w:rPr>
          <w:rFonts w:ascii="Times New Roman" w:hAnsi="Times New Roman" w:cs="Times New Roman"/>
        </w:rPr>
        <w:t>, CIEDS, IYCN</w:t>
      </w:r>
      <w:r w:rsidRPr="00AF6D00">
        <w:rPr>
          <w:rFonts w:ascii="Times New Roman" w:hAnsi="Times New Roman" w:cs="Times New Roman"/>
        </w:rPr>
        <w:t xml:space="preserve">. After an initial survey of the areas recommended by </w:t>
      </w:r>
      <w:r w:rsidR="003866E6" w:rsidRPr="00AF6D00">
        <w:rPr>
          <w:rFonts w:ascii="Times New Roman" w:hAnsi="Times New Roman" w:cs="Times New Roman"/>
        </w:rPr>
        <w:t xml:space="preserve">local </w:t>
      </w:r>
      <w:r w:rsidR="00CC6AB7" w:rsidRPr="00AF6D00">
        <w:rPr>
          <w:rFonts w:ascii="Times New Roman" w:hAnsi="Times New Roman" w:cs="Times New Roman"/>
        </w:rPr>
        <w:t>CSOs,</w:t>
      </w:r>
      <w:r w:rsidRPr="00AF6D00">
        <w:rPr>
          <w:rFonts w:ascii="Times New Roman" w:hAnsi="Times New Roman" w:cs="Times New Roman"/>
        </w:rPr>
        <w:t xml:space="preserve"> a comparison chart of all the areas surveyed </w:t>
      </w:r>
      <w:r w:rsidR="00D6313E">
        <w:rPr>
          <w:rFonts w:ascii="Times New Roman" w:hAnsi="Times New Roman" w:cs="Times New Roman"/>
        </w:rPr>
        <w:t xml:space="preserve">was </w:t>
      </w:r>
      <w:r w:rsidRPr="00AF6D00">
        <w:rPr>
          <w:rFonts w:ascii="Times New Roman" w:hAnsi="Times New Roman" w:cs="Times New Roman"/>
        </w:rPr>
        <w:t>prepared to identify the best locations for the study. Comparison chart included the demographics, location, infrastructural amenities, general living conditions within the slums, usage of resources and a preliminary characterization of the coping strategies encountered in each slum.</w:t>
      </w:r>
    </w:p>
    <w:p w:rsidR="00637B8B" w:rsidRPr="00AF6D00" w:rsidRDefault="00637B8B" w:rsidP="00637B8B">
      <w:pPr>
        <w:rPr>
          <w:rFonts w:ascii="Times New Roman" w:hAnsi="Times New Roman" w:cs="Times New Roman"/>
        </w:rPr>
      </w:pPr>
    </w:p>
    <w:p w:rsidR="00637B8B" w:rsidRPr="00AF6D00" w:rsidRDefault="00637B8B" w:rsidP="00637B8B">
      <w:pPr>
        <w:rPr>
          <w:rFonts w:ascii="Times New Roman" w:hAnsi="Times New Roman" w:cs="Times New Roman"/>
        </w:rPr>
      </w:pPr>
      <w:r w:rsidRPr="00AF6D00">
        <w:rPr>
          <w:rFonts w:ascii="Times New Roman" w:hAnsi="Times New Roman" w:cs="Times New Roman"/>
        </w:rPr>
        <w:t xml:space="preserve">It was also decided to choose three types of slum </w:t>
      </w:r>
      <w:proofErr w:type="gramStart"/>
      <w:r w:rsidRPr="00AF6D00">
        <w:rPr>
          <w:rFonts w:ascii="Times New Roman" w:hAnsi="Times New Roman" w:cs="Times New Roman"/>
        </w:rPr>
        <w:t>settings,</w:t>
      </w:r>
      <w:proofErr w:type="gramEnd"/>
      <w:r w:rsidRPr="00AF6D00">
        <w:rPr>
          <w:rFonts w:ascii="Times New Roman" w:hAnsi="Times New Roman" w:cs="Times New Roman"/>
        </w:rPr>
        <w:t xml:space="preserve"> a) an old slum naturally formed by early urbanization</w:t>
      </w:r>
      <w:r w:rsidR="00722C93" w:rsidRPr="00AF6D00">
        <w:rPr>
          <w:rFonts w:ascii="Times New Roman" w:hAnsi="Times New Roman" w:cs="Times New Roman"/>
        </w:rPr>
        <w:t>, b</w:t>
      </w:r>
      <w:r w:rsidRPr="00AF6D00">
        <w:rPr>
          <w:rFonts w:ascii="Times New Roman" w:hAnsi="Times New Roman" w:cs="Times New Roman"/>
        </w:rPr>
        <w:t xml:space="preserve">) a rehabilitation or artificially created </w:t>
      </w:r>
      <w:r w:rsidR="003866E6" w:rsidRPr="00AF6D00">
        <w:rPr>
          <w:rFonts w:ascii="Times New Roman" w:hAnsi="Times New Roman" w:cs="Times New Roman"/>
        </w:rPr>
        <w:t>settlement and</w:t>
      </w:r>
      <w:r w:rsidRPr="00AF6D00">
        <w:rPr>
          <w:rFonts w:ascii="Times New Roman" w:hAnsi="Times New Roman" w:cs="Times New Roman"/>
        </w:rPr>
        <w:t xml:space="preserve"> c) a </w:t>
      </w:r>
      <w:proofErr w:type="spellStart"/>
      <w:r w:rsidRPr="00AF6D00">
        <w:rPr>
          <w:rFonts w:ascii="Times New Roman" w:hAnsi="Times New Roman" w:cs="Times New Roman"/>
        </w:rPr>
        <w:t>peri</w:t>
      </w:r>
      <w:proofErr w:type="spellEnd"/>
      <w:r w:rsidRPr="00AF6D00">
        <w:rPr>
          <w:rFonts w:ascii="Times New Roman" w:hAnsi="Times New Roman" w:cs="Times New Roman"/>
        </w:rPr>
        <w:t>-urban settlement, which is now urbanized.</w:t>
      </w:r>
    </w:p>
    <w:p w:rsidR="00637B8B" w:rsidRDefault="00637B8B" w:rsidP="00004A49">
      <w:pPr>
        <w:rPr>
          <w:rFonts w:asciiTheme="majorHAnsi" w:hAnsiTheme="majorHAnsi"/>
        </w:rPr>
      </w:pPr>
    </w:p>
    <w:p w:rsidR="00637B8B" w:rsidRPr="00AF6D00" w:rsidRDefault="00637B8B" w:rsidP="00637B8B">
      <w:pPr>
        <w:rPr>
          <w:rFonts w:ascii="Times New Roman" w:hAnsi="Times New Roman" w:cs="Times New Roman"/>
        </w:rPr>
      </w:pPr>
      <w:r w:rsidRPr="00AF6D00">
        <w:rPr>
          <w:rFonts w:ascii="Times New Roman" w:hAnsi="Times New Roman" w:cs="Times New Roman"/>
        </w:rPr>
        <w:t xml:space="preserve">It was decided that in view of the purpose of the study, the nature of the issue, and the time framework, the study should be based on intensive interaction with a small </w:t>
      </w:r>
      <w:r w:rsidR="00722C93" w:rsidRPr="00AF6D00">
        <w:rPr>
          <w:rFonts w:ascii="Times New Roman" w:hAnsi="Times New Roman" w:cs="Times New Roman"/>
        </w:rPr>
        <w:t>group and</w:t>
      </w:r>
      <w:r w:rsidRPr="00AF6D00">
        <w:rPr>
          <w:rFonts w:ascii="Times New Roman" w:hAnsi="Times New Roman" w:cs="Times New Roman"/>
        </w:rPr>
        <w:t xml:space="preserve"> should centre itself on informing us about the understanding of and response to those areas and indicators of vulnerability that are being discussed at the macro level, and give us insights into its micro aspects, and ground level perceptions.  It was therefore decided to do structured interviews based on a preset questionnaire one at the household level and another at the </w:t>
      </w:r>
      <w:proofErr w:type="spellStart"/>
      <w:r w:rsidRPr="00AF6D00">
        <w:rPr>
          <w:rFonts w:ascii="Times New Roman" w:hAnsi="Times New Roman" w:cs="Times New Roman"/>
        </w:rPr>
        <w:t>neighbourhood</w:t>
      </w:r>
      <w:proofErr w:type="spellEnd"/>
      <w:r w:rsidRPr="00AF6D00">
        <w:rPr>
          <w:rFonts w:ascii="Times New Roman" w:hAnsi="Times New Roman" w:cs="Times New Roman"/>
        </w:rPr>
        <w:t xml:space="preserve"> level.  Further in order to have some kind of relative reference to peoples interpretations, perceptions and assessment of each of the parameters it was decided to put some measurable quantities or determinable qualities of assets, amenities and impacts.</w:t>
      </w:r>
    </w:p>
    <w:p w:rsidR="00637B8B" w:rsidRDefault="00637B8B" w:rsidP="00C97C32">
      <w:pPr>
        <w:rPr>
          <w:rFonts w:asciiTheme="majorHAnsi" w:hAnsiTheme="majorHAnsi"/>
        </w:rPr>
      </w:pPr>
    </w:p>
    <w:p w:rsidR="00C97C32" w:rsidRPr="00AF6D00" w:rsidRDefault="00C97C32" w:rsidP="00C97C32">
      <w:pPr>
        <w:rPr>
          <w:rFonts w:ascii="Times New Roman" w:hAnsi="Times New Roman" w:cs="Times New Roman"/>
        </w:rPr>
      </w:pPr>
      <w:r w:rsidRPr="00AF6D00">
        <w:rPr>
          <w:rFonts w:ascii="Times New Roman" w:hAnsi="Times New Roman" w:cs="Times New Roman"/>
        </w:rPr>
        <w:t xml:space="preserve">The questionnaires were prepared with inputs and guidance from Dr. </w:t>
      </w:r>
      <w:proofErr w:type="spellStart"/>
      <w:r w:rsidRPr="00AF6D00">
        <w:rPr>
          <w:rFonts w:ascii="Times New Roman" w:hAnsi="Times New Roman" w:cs="Times New Roman"/>
        </w:rPr>
        <w:t>Sudhira</w:t>
      </w:r>
      <w:proofErr w:type="spellEnd"/>
      <w:r w:rsidRPr="00AF6D00">
        <w:rPr>
          <w:rFonts w:ascii="Times New Roman" w:hAnsi="Times New Roman" w:cs="Times New Roman"/>
        </w:rPr>
        <w:t>. This questionnaire is designed to elicit information on the socio-economic and demographic characteristics, access to essential civic amenities, climatic changes and to some current issues, experiences and coping strategies.</w:t>
      </w:r>
    </w:p>
    <w:p w:rsidR="00DD084E" w:rsidRDefault="00DD084E" w:rsidP="00004A49">
      <w:pPr>
        <w:rPr>
          <w:rFonts w:asciiTheme="majorHAnsi" w:hAnsiTheme="majorHAnsi"/>
        </w:rPr>
      </w:pPr>
    </w:p>
    <w:p w:rsidR="00637B8B" w:rsidRPr="003866E6" w:rsidRDefault="006201A9" w:rsidP="00262E81">
      <w:pPr>
        <w:widowControl/>
        <w:suppressAutoHyphens w:val="0"/>
        <w:jc w:val="both"/>
        <w:rPr>
          <w:rFonts w:ascii="Times New Roman" w:hAnsi="Times New Roman" w:cs="Times New Roman"/>
        </w:rPr>
      </w:pPr>
      <w:r w:rsidRPr="00AF6D00">
        <w:rPr>
          <w:rFonts w:ascii="Times New Roman" w:hAnsi="Times New Roman" w:cs="Times New Roman"/>
        </w:rPr>
        <w:t>The parameters and indicators which have bearing on vulnerability in general and climate change were identified as i</w:t>
      </w:r>
      <w:r w:rsidRPr="00AF6D00">
        <w:rPr>
          <w:rFonts w:ascii="Times New Roman" w:hAnsi="Times New Roman" w:cs="Times New Roman"/>
          <w:bCs/>
        </w:rPr>
        <w:t xml:space="preserve">ndividual’s personal background – migratory status,  usage and management of natural resources (water and energy), the infrastructural deficits as well as strengths. Perceptions of the community with respect to local environmental changes and the reasons attributed to the changes.  </w:t>
      </w:r>
      <w:r w:rsidRPr="003866E6">
        <w:rPr>
          <w:rFonts w:ascii="Times New Roman" w:hAnsi="Times New Roman" w:cs="Times New Roman"/>
        </w:rPr>
        <w:t xml:space="preserve">In addition, the </w:t>
      </w:r>
      <w:r w:rsidR="00637B8B" w:rsidRPr="003866E6">
        <w:rPr>
          <w:rFonts w:ascii="Times New Roman" w:hAnsi="Times New Roman" w:cs="Times New Roman"/>
        </w:rPr>
        <w:t>broad</w:t>
      </w:r>
      <w:r w:rsidRPr="003866E6">
        <w:rPr>
          <w:rFonts w:ascii="Times New Roman" w:hAnsi="Times New Roman" w:cs="Times New Roman"/>
        </w:rPr>
        <w:t xml:space="preserve"> themes to be explored in the study include accessibility and consumption of water, sanitation facilities, solid waste management, energy sources, transportation, public and civic amenities, </w:t>
      </w:r>
      <w:r w:rsidRPr="003866E6">
        <w:rPr>
          <w:rFonts w:ascii="Times New Roman" w:hAnsi="Times New Roman" w:cs="Times New Roman"/>
        </w:rPr>
        <w:lastRenderedPageBreak/>
        <w:t>educational amenities</w:t>
      </w:r>
      <w:r w:rsidR="00EE08BD" w:rsidRPr="003866E6">
        <w:rPr>
          <w:rFonts w:ascii="Times New Roman" w:hAnsi="Times New Roman" w:cs="Times New Roman"/>
        </w:rPr>
        <w:t>, health</w:t>
      </w:r>
      <w:r w:rsidRPr="003866E6">
        <w:rPr>
          <w:rFonts w:ascii="Times New Roman" w:hAnsi="Times New Roman" w:cs="Times New Roman"/>
        </w:rPr>
        <w:t xml:space="preserve"> care facilities and general hea</w:t>
      </w:r>
      <w:r w:rsidR="003866E6">
        <w:rPr>
          <w:rFonts w:ascii="Times New Roman" w:hAnsi="Times New Roman" w:cs="Times New Roman"/>
        </w:rPr>
        <w:t xml:space="preserve">lth trends of the respondents, livelihood </w:t>
      </w:r>
      <w:r w:rsidRPr="003866E6">
        <w:rPr>
          <w:rFonts w:ascii="Times New Roman" w:hAnsi="Times New Roman" w:cs="Times New Roman"/>
        </w:rPr>
        <w:t>challenges posed due to these observed climatic changes.</w:t>
      </w:r>
      <w:r w:rsidR="00262E81" w:rsidRPr="003866E6">
        <w:rPr>
          <w:rFonts w:ascii="Times New Roman" w:hAnsi="Times New Roman" w:cs="Times New Roman"/>
        </w:rPr>
        <w:t xml:space="preserve"> </w:t>
      </w:r>
      <w:r w:rsidR="002B0733" w:rsidRPr="003866E6">
        <w:rPr>
          <w:rFonts w:ascii="Times New Roman" w:hAnsi="Times New Roman" w:cs="Times New Roman"/>
        </w:rPr>
        <w:t xml:space="preserve"> </w:t>
      </w:r>
    </w:p>
    <w:p w:rsidR="00EE08BD" w:rsidRPr="00AF6D00" w:rsidRDefault="00EE08BD" w:rsidP="00004A49">
      <w:pPr>
        <w:rPr>
          <w:rFonts w:ascii="Times New Roman" w:hAnsi="Times New Roman" w:cs="Times New Roman"/>
        </w:rPr>
      </w:pPr>
    </w:p>
    <w:p w:rsidR="00E4419A" w:rsidRPr="00AF6D00" w:rsidRDefault="00E4419A" w:rsidP="00004A49">
      <w:pPr>
        <w:rPr>
          <w:rFonts w:ascii="Times New Roman" w:hAnsi="Times New Roman" w:cs="Times New Roman"/>
        </w:rPr>
      </w:pPr>
      <w:r w:rsidRPr="00AF6D00">
        <w:rPr>
          <w:rFonts w:ascii="Times New Roman" w:hAnsi="Times New Roman" w:cs="Times New Roman"/>
        </w:rPr>
        <w:t xml:space="preserve">The two questionnaires were pre-tested for clarity and concepts by interviewing </w:t>
      </w:r>
      <w:r w:rsidR="0004652A" w:rsidRPr="00AF6D00">
        <w:rPr>
          <w:rFonts w:ascii="Times New Roman" w:hAnsi="Times New Roman" w:cs="Times New Roman"/>
        </w:rPr>
        <w:t xml:space="preserve">three households from </w:t>
      </w:r>
      <w:r w:rsidR="004D34F4" w:rsidRPr="00AF6D00">
        <w:rPr>
          <w:rFonts w:ascii="Times New Roman" w:hAnsi="Times New Roman" w:cs="Times New Roman"/>
        </w:rPr>
        <w:t>Para</w:t>
      </w:r>
      <w:r w:rsidR="003866E6">
        <w:rPr>
          <w:rFonts w:ascii="Times New Roman" w:hAnsi="Times New Roman" w:cs="Times New Roman"/>
        </w:rPr>
        <w:t>p</w:t>
      </w:r>
      <w:r w:rsidR="004D34F4" w:rsidRPr="00AF6D00">
        <w:rPr>
          <w:rFonts w:ascii="Times New Roman" w:hAnsi="Times New Roman" w:cs="Times New Roman"/>
        </w:rPr>
        <w:t>pana Agrahara</w:t>
      </w:r>
      <w:r w:rsidR="0004652A" w:rsidRPr="00AF6D00">
        <w:rPr>
          <w:rFonts w:ascii="Times New Roman" w:hAnsi="Times New Roman" w:cs="Times New Roman"/>
        </w:rPr>
        <w:t xml:space="preserve">.  One </w:t>
      </w:r>
      <w:r w:rsidRPr="00AF6D00">
        <w:rPr>
          <w:rFonts w:ascii="Times New Roman" w:hAnsi="Times New Roman" w:cs="Times New Roman"/>
        </w:rPr>
        <w:t>staff member with two observer</w:t>
      </w:r>
      <w:r w:rsidR="0004652A" w:rsidRPr="00AF6D00">
        <w:rPr>
          <w:rFonts w:ascii="Times New Roman" w:hAnsi="Times New Roman" w:cs="Times New Roman"/>
        </w:rPr>
        <w:t xml:space="preserve">s conducted the interviews. This was followed by detailed discussion at CED, among the researchers, and reactions sought from the advisory committee, </w:t>
      </w:r>
      <w:r w:rsidR="002B0733" w:rsidRPr="00AF6D00">
        <w:rPr>
          <w:rFonts w:ascii="Times New Roman" w:hAnsi="Times New Roman" w:cs="Times New Roman"/>
        </w:rPr>
        <w:t xml:space="preserve">by circulating the responses as well as </w:t>
      </w:r>
      <w:r w:rsidR="0004652A" w:rsidRPr="00AF6D00">
        <w:rPr>
          <w:rFonts w:ascii="Times New Roman" w:hAnsi="Times New Roman" w:cs="Times New Roman"/>
        </w:rPr>
        <w:t>at a meeting on</w:t>
      </w:r>
      <w:r w:rsidR="00EE08BD" w:rsidRPr="00AF6D00">
        <w:rPr>
          <w:rFonts w:ascii="Times New Roman" w:hAnsi="Times New Roman" w:cs="Times New Roman"/>
        </w:rPr>
        <w:t xml:space="preserve"> April 11, 2011</w:t>
      </w:r>
      <w:r w:rsidR="0004652A" w:rsidRPr="00AF6D00">
        <w:rPr>
          <w:rFonts w:ascii="Times New Roman" w:hAnsi="Times New Roman" w:cs="Times New Roman"/>
        </w:rPr>
        <w:t xml:space="preserve">. </w:t>
      </w:r>
    </w:p>
    <w:p w:rsidR="00DD084E" w:rsidRPr="00AF6D00" w:rsidRDefault="00DD084E" w:rsidP="00DD084E">
      <w:pPr>
        <w:rPr>
          <w:rFonts w:ascii="Times New Roman" w:hAnsi="Times New Roman" w:cs="Times New Roman"/>
        </w:rPr>
      </w:pPr>
    </w:p>
    <w:p w:rsidR="003866E6" w:rsidRDefault="00DD084E" w:rsidP="00004A49">
      <w:pPr>
        <w:rPr>
          <w:rFonts w:asciiTheme="majorHAnsi" w:hAnsiTheme="majorHAnsi"/>
        </w:rPr>
      </w:pPr>
      <w:r w:rsidRPr="00AF6D00">
        <w:rPr>
          <w:rFonts w:ascii="Times New Roman" w:hAnsi="Times New Roman" w:cs="Times New Roman"/>
        </w:rPr>
        <w:t xml:space="preserve">The local representatives from each area –Mr. </w:t>
      </w:r>
      <w:proofErr w:type="spellStart"/>
      <w:r w:rsidRPr="00AF6D00">
        <w:rPr>
          <w:rFonts w:ascii="Times New Roman" w:hAnsi="Times New Roman" w:cs="Times New Roman"/>
        </w:rPr>
        <w:t>Manju</w:t>
      </w:r>
      <w:r w:rsidR="00266FFA">
        <w:rPr>
          <w:rFonts w:ascii="Times New Roman" w:hAnsi="Times New Roman" w:cs="Times New Roman"/>
        </w:rPr>
        <w:t>nath</w:t>
      </w:r>
      <w:proofErr w:type="spellEnd"/>
      <w:r w:rsidR="003866E6">
        <w:rPr>
          <w:rFonts w:ascii="Times New Roman" w:hAnsi="Times New Roman" w:cs="Times New Roman"/>
        </w:rPr>
        <w:t xml:space="preserve"> of</w:t>
      </w:r>
      <w:r w:rsidRPr="00AF6D00">
        <w:rPr>
          <w:rFonts w:ascii="Times New Roman" w:hAnsi="Times New Roman" w:cs="Times New Roman"/>
        </w:rPr>
        <w:t xml:space="preserve"> </w:t>
      </w:r>
      <w:proofErr w:type="spellStart"/>
      <w:r w:rsidR="003866E6">
        <w:rPr>
          <w:rFonts w:ascii="Times New Roman" w:hAnsi="Times New Roman" w:cs="Times New Roman"/>
        </w:rPr>
        <w:t>Parappana</w:t>
      </w:r>
      <w:proofErr w:type="spellEnd"/>
      <w:r w:rsidR="003866E6">
        <w:rPr>
          <w:rFonts w:ascii="Times New Roman" w:hAnsi="Times New Roman" w:cs="Times New Roman"/>
        </w:rPr>
        <w:t xml:space="preserve"> </w:t>
      </w:r>
      <w:proofErr w:type="spellStart"/>
      <w:r w:rsidR="003866E6">
        <w:rPr>
          <w:rFonts w:ascii="Times New Roman" w:hAnsi="Times New Roman" w:cs="Times New Roman"/>
        </w:rPr>
        <w:t>Agrahara</w:t>
      </w:r>
      <w:proofErr w:type="spellEnd"/>
      <w:r w:rsidR="003866E6">
        <w:rPr>
          <w:rFonts w:ascii="Times New Roman" w:hAnsi="Times New Roman" w:cs="Times New Roman"/>
        </w:rPr>
        <w:t xml:space="preserve">, Mr. </w:t>
      </w:r>
      <w:proofErr w:type="spellStart"/>
      <w:r w:rsidR="003866E6">
        <w:rPr>
          <w:rFonts w:ascii="Times New Roman" w:hAnsi="Times New Roman" w:cs="Times New Roman"/>
        </w:rPr>
        <w:t>Luvies</w:t>
      </w:r>
      <w:proofErr w:type="spellEnd"/>
      <w:r w:rsidR="003866E6">
        <w:rPr>
          <w:rFonts w:ascii="Times New Roman" w:hAnsi="Times New Roman" w:cs="Times New Roman"/>
        </w:rPr>
        <w:t xml:space="preserve"> of </w:t>
      </w:r>
      <w:r w:rsidRPr="00AF6D00">
        <w:rPr>
          <w:rFonts w:ascii="Times New Roman" w:hAnsi="Times New Roman" w:cs="Times New Roman"/>
        </w:rPr>
        <w:t xml:space="preserve">EWS Quarters and Mr. </w:t>
      </w:r>
      <w:proofErr w:type="spellStart"/>
      <w:r w:rsidRPr="00AF6D00">
        <w:rPr>
          <w:rFonts w:ascii="Times New Roman" w:hAnsi="Times New Roman" w:cs="Times New Roman"/>
        </w:rPr>
        <w:t>Pandurang</w:t>
      </w:r>
      <w:proofErr w:type="spellEnd"/>
      <w:r w:rsidR="003866E6">
        <w:rPr>
          <w:rFonts w:ascii="Times New Roman" w:hAnsi="Times New Roman" w:cs="Times New Roman"/>
        </w:rPr>
        <w:t xml:space="preserve"> from</w:t>
      </w:r>
      <w:r w:rsidRPr="00AF6D00">
        <w:rPr>
          <w:rFonts w:ascii="Times New Roman" w:hAnsi="Times New Roman" w:cs="Times New Roman"/>
        </w:rPr>
        <w:t xml:space="preserve"> KS Garden then helped us identify the persons to be interviewed.</w:t>
      </w:r>
      <w:r>
        <w:rPr>
          <w:rFonts w:asciiTheme="majorHAnsi" w:hAnsiTheme="majorHAnsi"/>
        </w:rPr>
        <w:t xml:space="preserve"> </w:t>
      </w:r>
    </w:p>
    <w:p w:rsidR="003866E6" w:rsidRDefault="003866E6" w:rsidP="00004A49">
      <w:pPr>
        <w:rPr>
          <w:rFonts w:asciiTheme="majorHAnsi" w:hAnsiTheme="majorHAnsi"/>
        </w:rPr>
      </w:pPr>
    </w:p>
    <w:p w:rsidR="00E4419A" w:rsidRDefault="00AB79D4" w:rsidP="003866E6">
      <w:pPr>
        <w:jc w:val="center"/>
        <w:rPr>
          <w:rFonts w:asciiTheme="majorHAnsi" w:hAnsiTheme="majorHAnsi"/>
        </w:rPr>
      </w:pPr>
      <w:r>
        <w:rPr>
          <w:rFonts w:asciiTheme="majorHAnsi" w:hAnsiTheme="majorHAnsi"/>
          <w:noProof/>
          <w:lang w:eastAsia="en-US" w:bidi="bn-IN"/>
        </w:rPr>
        <w:drawing>
          <wp:inline distT="0" distB="0" distL="0" distR="0">
            <wp:extent cx="5415161" cy="4019550"/>
            <wp:effectExtent l="19050" t="0" r="0" b="0"/>
            <wp:docPr id="2" name="Picture 1" descr="Ew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s-5.JPG"/>
                    <pic:cNvPicPr/>
                  </pic:nvPicPr>
                  <pic:blipFill>
                    <a:blip r:embed="rId7"/>
                    <a:stretch>
                      <a:fillRect/>
                    </a:stretch>
                  </pic:blipFill>
                  <pic:spPr>
                    <a:xfrm>
                      <a:off x="0" y="0"/>
                      <a:ext cx="5417277" cy="4021120"/>
                    </a:xfrm>
                    <a:prstGeom prst="rect">
                      <a:avLst/>
                    </a:prstGeom>
                  </pic:spPr>
                </pic:pic>
              </a:graphicData>
            </a:graphic>
          </wp:inline>
        </w:drawing>
      </w:r>
    </w:p>
    <w:p w:rsidR="00BF2EA4" w:rsidRPr="00AF6D00" w:rsidRDefault="00BF2EA4" w:rsidP="00DD084E">
      <w:pPr>
        <w:jc w:val="both"/>
        <w:rPr>
          <w:rFonts w:ascii="Times New Roman" w:hAnsi="Times New Roman" w:cs="Times New Roman"/>
        </w:rPr>
      </w:pPr>
    </w:p>
    <w:p w:rsidR="00DD084E" w:rsidRPr="00AF6D00" w:rsidRDefault="00E4419A" w:rsidP="00DD084E">
      <w:pPr>
        <w:jc w:val="both"/>
        <w:rPr>
          <w:rFonts w:ascii="Times New Roman" w:hAnsi="Times New Roman" w:cs="Times New Roman"/>
          <w:b/>
        </w:rPr>
      </w:pPr>
      <w:r w:rsidRPr="00AF6D00">
        <w:rPr>
          <w:rFonts w:ascii="Times New Roman" w:hAnsi="Times New Roman" w:cs="Times New Roman"/>
        </w:rPr>
        <w:t xml:space="preserve">The household level </w:t>
      </w:r>
      <w:r w:rsidR="00F85EB2" w:rsidRPr="00AF6D00">
        <w:rPr>
          <w:rFonts w:ascii="Times New Roman" w:hAnsi="Times New Roman" w:cs="Times New Roman"/>
        </w:rPr>
        <w:t>questionnaires were</w:t>
      </w:r>
      <w:r w:rsidRPr="00AF6D00">
        <w:rPr>
          <w:rFonts w:ascii="Times New Roman" w:hAnsi="Times New Roman" w:cs="Times New Roman"/>
        </w:rPr>
        <w:t xml:space="preserve"> administered by detailed interviews with key members of the household.  </w:t>
      </w:r>
      <w:r w:rsidR="004D34F4" w:rsidRPr="00AF6D00">
        <w:rPr>
          <w:rFonts w:ascii="Times New Roman" w:hAnsi="Times New Roman" w:cs="Times New Roman"/>
        </w:rPr>
        <w:t xml:space="preserve"> </w:t>
      </w:r>
      <w:r w:rsidRPr="00AF6D00">
        <w:rPr>
          <w:rFonts w:ascii="Times New Roman" w:hAnsi="Times New Roman" w:cs="Times New Roman"/>
        </w:rPr>
        <w:t>CED staff members themselves conducted the interviews</w:t>
      </w:r>
      <w:r w:rsidR="0096541C" w:rsidRPr="00AF6D00">
        <w:rPr>
          <w:rFonts w:ascii="Times New Roman" w:hAnsi="Times New Roman" w:cs="Times New Roman"/>
        </w:rPr>
        <w:t>, a</w:t>
      </w:r>
      <w:r w:rsidR="00637B8B" w:rsidRPr="00AF6D00">
        <w:rPr>
          <w:rFonts w:ascii="Times New Roman" w:hAnsi="Times New Roman" w:cs="Times New Roman"/>
        </w:rPr>
        <w:t>n</w:t>
      </w:r>
      <w:r w:rsidR="0096541C" w:rsidRPr="00AF6D00">
        <w:rPr>
          <w:rFonts w:ascii="Times New Roman" w:hAnsi="Times New Roman" w:cs="Times New Roman"/>
        </w:rPr>
        <w:t xml:space="preserve"> essential feature of the study, which enabled individual level discussion on various episodes and grey interpretations of responses. </w:t>
      </w:r>
      <w:r w:rsidR="00DD084E" w:rsidRPr="00AF6D00">
        <w:rPr>
          <w:rFonts w:ascii="Times New Roman" w:hAnsi="Times New Roman" w:cs="Times New Roman"/>
        </w:rPr>
        <w:t xml:space="preserve"> One to one</w:t>
      </w:r>
      <w:r w:rsidR="00DD084E" w:rsidRPr="006201A9">
        <w:rPr>
          <w:rFonts w:asciiTheme="majorHAnsi" w:hAnsiTheme="majorHAnsi"/>
        </w:rPr>
        <w:t xml:space="preserve"> interviews conducted with the </w:t>
      </w:r>
      <w:r w:rsidR="00DD084E" w:rsidRPr="00AF6D00">
        <w:rPr>
          <w:rFonts w:ascii="Times New Roman" w:hAnsi="Times New Roman" w:cs="Times New Roman"/>
        </w:rPr>
        <w:t>family members by the team in the case of administering the family questionnaires. 56 families in KS Garden, 54 in EWS Quarters and 43 in Parappana Agrahara</w:t>
      </w:r>
      <w:r w:rsidR="008E43C6" w:rsidRPr="00AF6D00">
        <w:rPr>
          <w:rFonts w:ascii="Times New Roman" w:hAnsi="Times New Roman" w:cs="Times New Roman"/>
        </w:rPr>
        <w:t xml:space="preserve"> were </w:t>
      </w:r>
      <w:r w:rsidR="00DD084E" w:rsidRPr="00AF6D00">
        <w:rPr>
          <w:rFonts w:ascii="Times New Roman" w:hAnsi="Times New Roman" w:cs="Times New Roman"/>
        </w:rPr>
        <w:t xml:space="preserve">surveyed. Attention </w:t>
      </w:r>
      <w:r w:rsidR="003866E6">
        <w:rPr>
          <w:rFonts w:ascii="Times New Roman" w:hAnsi="Times New Roman" w:cs="Times New Roman"/>
        </w:rPr>
        <w:t xml:space="preserve">was </w:t>
      </w:r>
      <w:r w:rsidR="00DD084E" w:rsidRPr="00AF6D00">
        <w:rPr>
          <w:rFonts w:ascii="Times New Roman" w:hAnsi="Times New Roman" w:cs="Times New Roman"/>
        </w:rPr>
        <w:t>paid to developing a strong interpersonal relation with the respondents to enable them to talk freely and without reservations and thus help in the data gathering process. These interactions formed the basis of many individual stories that we have presented within the report.</w:t>
      </w:r>
    </w:p>
    <w:p w:rsidR="0096541C" w:rsidRPr="00AF6D00" w:rsidRDefault="0096541C" w:rsidP="00004A49">
      <w:pPr>
        <w:rPr>
          <w:rFonts w:ascii="Times New Roman" w:hAnsi="Times New Roman" w:cs="Times New Roman"/>
        </w:rPr>
      </w:pPr>
    </w:p>
    <w:p w:rsidR="006201A9" w:rsidRPr="00AF6D00" w:rsidRDefault="0096541C" w:rsidP="006201A9">
      <w:pPr>
        <w:jc w:val="both"/>
        <w:rPr>
          <w:rFonts w:ascii="Times New Roman" w:hAnsi="Times New Roman" w:cs="Times New Roman"/>
          <w:b/>
        </w:rPr>
      </w:pPr>
      <w:r w:rsidRPr="00AF6D00">
        <w:rPr>
          <w:rFonts w:ascii="Times New Roman" w:hAnsi="Times New Roman" w:cs="Times New Roman"/>
        </w:rPr>
        <w:t xml:space="preserve">The </w:t>
      </w:r>
      <w:proofErr w:type="spellStart"/>
      <w:r w:rsidRPr="00AF6D00">
        <w:rPr>
          <w:rFonts w:ascii="Times New Roman" w:hAnsi="Times New Roman" w:cs="Times New Roman"/>
        </w:rPr>
        <w:t>neighbourhood</w:t>
      </w:r>
      <w:proofErr w:type="spellEnd"/>
      <w:r w:rsidRPr="00AF6D00">
        <w:rPr>
          <w:rFonts w:ascii="Times New Roman" w:hAnsi="Times New Roman" w:cs="Times New Roman"/>
        </w:rPr>
        <w:t xml:space="preserve"> survey included </w:t>
      </w:r>
      <w:r w:rsidR="00637B8B" w:rsidRPr="00AF6D00">
        <w:rPr>
          <w:rFonts w:ascii="Times New Roman" w:hAnsi="Times New Roman" w:cs="Times New Roman"/>
        </w:rPr>
        <w:t>o</w:t>
      </w:r>
      <w:r w:rsidRPr="00AF6D00">
        <w:rPr>
          <w:rFonts w:ascii="Times New Roman" w:hAnsi="Times New Roman" w:cs="Times New Roman"/>
        </w:rPr>
        <w:t xml:space="preserve">bservation visits around the different parts of the slum, by the teams of three women investigators from CED, the same who were conducting the interviews. </w:t>
      </w:r>
      <w:r w:rsidR="006201A9" w:rsidRPr="00AF6D00">
        <w:rPr>
          <w:rFonts w:ascii="Times New Roman" w:hAnsi="Times New Roman" w:cs="Times New Roman"/>
        </w:rPr>
        <w:t xml:space="preserve">A gathering of community members formed the group to whom the neighborhood questionnaire was administered – the group could be as large as 20 members per community gathering. This enabled an understanding of the community’s background and their history in that community.  Also, the kind of response measures and strategies adopted by each community became clearer at this level of </w:t>
      </w:r>
      <w:r w:rsidR="006201A9" w:rsidRPr="00AF6D00">
        <w:rPr>
          <w:rFonts w:ascii="Times New Roman" w:hAnsi="Times New Roman" w:cs="Times New Roman"/>
        </w:rPr>
        <w:lastRenderedPageBreak/>
        <w:t>interrogation.</w:t>
      </w:r>
    </w:p>
    <w:p w:rsidR="0096541C" w:rsidRPr="00AF6D00" w:rsidRDefault="0096541C" w:rsidP="00004A49">
      <w:pPr>
        <w:rPr>
          <w:rFonts w:ascii="Times New Roman" w:hAnsi="Times New Roman" w:cs="Times New Roman"/>
        </w:rPr>
      </w:pPr>
    </w:p>
    <w:p w:rsidR="006201A9" w:rsidRPr="00AF6D00" w:rsidRDefault="006201A9" w:rsidP="006201A9">
      <w:pPr>
        <w:jc w:val="both"/>
        <w:rPr>
          <w:rFonts w:ascii="Times New Roman" w:hAnsi="Times New Roman" w:cs="Times New Roman"/>
        </w:rPr>
      </w:pPr>
      <w:r w:rsidRPr="00AF6D00">
        <w:rPr>
          <w:rFonts w:ascii="Times New Roman" w:hAnsi="Times New Roman" w:cs="Times New Roman"/>
        </w:rPr>
        <w:t xml:space="preserve">Data was keyed into a spreadsheet Annexure </w:t>
      </w:r>
      <w:r w:rsidRPr="00F85EB2">
        <w:rPr>
          <w:rFonts w:ascii="Times New Roman" w:hAnsi="Times New Roman" w:cs="Times New Roman"/>
        </w:rPr>
        <w:t>X.</w:t>
      </w:r>
      <w:r w:rsidR="00D6313E">
        <w:rPr>
          <w:rFonts w:ascii="Times New Roman" w:hAnsi="Times New Roman" w:cs="Times New Roman"/>
        </w:rPr>
        <w:t>1</w:t>
      </w:r>
      <w:r w:rsidR="008E43C6" w:rsidRPr="00AF6D00">
        <w:rPr>
          <w:rFonts w:ascii="Times New Roman" w:hAnsi="Times New Roman" w:cs="Times New Roman"/>
        </w:rPr>
        <w:t xml:space="preserve"> </w:t>
      </w:r>
      <w:r w:rsidRPr="00AF6D00">
        <w:rPr>
          <w:rFonts w:ascii="Times New Roman" w:hAnsi="Times New Roman" w:cs="Times New Roman"/>
        </w:rPr>
        <w:t>and quantitative and qualitative data separated, collated to form the final report.</w:t>
      </w:r>
      <w:r w:rsidR="00637B8B" w:rsidRPr="00AF6D00">
        <w:rPr>
          <w:rFonts w:ascii="Times New Roman" w:hAnsi="Times New Roman" w:cs="Times New Roman"/>
        </w:rPr>
        <w:t xml:space="preserve"> It should be noted here that the compilation of the report was done in the absence of the original director of the study, and the main researcher. </w:t>
      </w:r>
    </w:p>
    <w:p w:rsidR="00DD084E" w:rsidRDefault="00DD084E" w:rsidP="00004A49">
      <w:pPr>
        <w:rPr>
          <w:rFonts w:asciiTheme="majorHAnsi" w:hAnsiTheme="majorHAnsi"/>
        </w:rPr>
      </w:pPr>
    </w:p>
    <w:p w:rsidR="00D54EF3" w:rsidRDefault="00102898" w:rsidP="003866E6">
      <w:pPr>
        <w:keepNext/>
        <w:jc w:val="center"/>
      </w:pPr>
      <w:r>
        <w:rPr>
          <w:rFonts w:asciiTheme="majorHAnsi" w:hAnsiTheme="majorHAnsi"/>
          <w:noProof/>
          <w:lang w:eastAsia="en-US" w:bidi="bn-IN"/>
        </w:rPr>
        <w:drawing>
          <wp:inline distT="0" distB="0" distL="0" distR="0">
            <wp:extent cx="5448300" cy="3632200"/>
            <wp:effectExtent l="19050" t="0" r="0" b="0"/>
            <wp:docPr id="1" name="Picture 0" descr="0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45.jpg"/>
                    <pic:cNvPicPr/>
                  </pic:nvPicPr>
                  <pic:blipFill>
                    <a:blip r:embed="rId8" cstate="print"/>
                    <a:stretch>
                      <a:fillRect/>
                    </a:stretch>
                  </pic:blipFill>
                  <pic:spPr>
                    <a:xfrm>
                      <a:off x="0" y="0"/>
                      <a:ext cx="5448300" cy="3632200"/>
                    </a:xfrm>
                    <a:prstGeom prst="rect">
                      <a:avLst/>
                    </a:prstGeom>
                  </pic:spPr>
                </pic:pic>
              </a:graphicData>
            </a:graphic>
          </wp:inline>
        </w:drawing>
      </w:r>
    </w:p>
    <w:p w:rsidR="00D54EF3" w:rsidRDefault="00D54EF3" w:rsidP="003866E6">
      <w:pPr>
        <w:pStyle w:val="Caption"/>
        <w:ind w:left="720" w:right="720"/>
      </w:pPr>
      <w:r w:rsidRPr="00A540BC">
        <w:t xml:space="preserve">Stakeholder Workshop: Discussion on preliminary findings, validations of conclusions with </w:t>
      </w:r>
      <w:r>
        <w:t>peer NGOs, and researchers</w:t>
      </w:r>
    </w:p>
    <w:p w:rsidR="0096541C" w:rsidRPr="00AF6D00" w:rsidRDefault="00D02FA2" w:rsidP="00004A49">
      <w:pPr>
        <w:rPr>
          <w:rFonts w:ascii="Times New Roman" w:hAnsi="Times New Roman" w:cs="Times New Roman"/>
        </w:rPr>
      </w:pPr>
      <w:r w:rsidRPr="00AF6D00">
        <w:rPr>
          <w:rFonts w:ascii="Times New Roman" w:hAnsi="Times New Roman" w:cs="Times New Roman"/>
        </w:rPr>
        <w:t>In the stake-</w:t>
      </w:r>
      <w:r w:rsidR="002C2D8C" w:rsidRPr="00AF6D00">
        <w:rPr>
          <w:rFonts w:ascii="Times New Roman" w:hAnsi="Times New Roman" w:cs="Times New Roman"/>
        </w:rPr>
        <w:t>holders meeting to discuss the preliminary findings, and validate the findings, it was eminently pointed ou</w:t>
      </w:r>
      <w:r w:rsidR="00D54EF3" w:rsidRPr="00AF6D00">
        <w:rPr>
          <w:rFonts w:ascii="Times New Roman" w:hAnsi="Times New Roman" w:cs="Times New Roman"/>
        </w:rPr>
        <w:t>t</w:t>
      </w:r>
      <w:r w:rsidR="002C2D8C" w:rsidRPr="00AF6D00">
        <w:rPr>
          <w:rFonts w:ascii="Times New Roman" w:hAnsi="Times New Roman" w:cs="Times New Roman"/>
        </w:rPr>
        <w:t xml:space="preserve"> by Dr</w:t>
      </w:r>
      <w:r w:rsidR="003866E6">
        <w:rPr>
          <w:rFonts w:ascii="Times New Roman" w:hAnsi="Times New Roman" w:cs="Times New Roman"/>
        </w:rPr>
        <w:t>.</w:t>
      </w:r>
      <w:r w:rsidR="00F85EB2">
        <w:rPr>
          <w:rFonts w:ascii="Times New Roman" w:hAnsi="Times New Roman" w:cs="Times New Roman"/>
        </w:rPr>
        <w:t xml:space="preserve"> </w:t>
      </w:r>
      <w:proofErr w:type="spellStart"/>
      <w:r w:rsidR="002C2D8C" w:rsidRPr="00AF6D00">
        <w:rPr>
          <w:rFonts w:ascii="Times New Roman" w:hAnsi="Times New Roman" w:cs="Times New Roman"/>
        </w:rPr>
        <w:t>Sumi</w:t>
      </w:r>
      <w:proofErr w:type="spellEnd"/>
      <w:r w:rsidR="00F85EB2">
        <w:rPr>
          <w:rFonts w:ascii="Times New Roman" w:hAnsi="Times New Roman" w:cs="Times New Roman"/>
        </w:rPr>
        <w:t xml:space="preserve"> K</w:t>
      </w:r>
      <w:r w:rsidR="00D54EF3" w:rsidRPr="00AF6D00">
        <w:rPr>
          <w:rFonts w:ascii="Times New Roman" w:hAnsi="Times New Roman" w:cs="Times New Roman"/>
        </w:rPr>
        <w:t>r</w:t>
      </w:r>
      <w:r w:rsidR="00F85EB2">
        <w:rPr>
          <w:rFonts w:ascii="Times New Roman" w:hAnsi="Times New Roman" w:cs="Times New Roman"/>
        </w:rPr>
        <w:t>i</w:t>
      </w:r>
      <w:r w:rsidR="00D54EF3" w:rsidRPr="00AF6D00">
        <w:rPr>
          <w:rFonts w:ascii="Times New Roman" w:hAnsi="Times New Roman" w:cs="Times New Roman"/>
        </w:rPr>
        <w:t>shna</w:t>
      </w:r>
      <w:r w:rsidR="00E4419A" w:rsidRPr="00AF6D00">
        <w:rPr>
          <w:rFonts w:ascii="Times New Roman" w:hAnsi="Times New Roman" w:cs="Times New Roman"/>
        </w:rPr>
        <w:t xml:space="preserve"> and Ms.</w:t>
      </w:r>
      <w:r w:rsidR="00F85EB2">
        <w:rPr>
          <w:rFonts w:ascii="Times New Roman" w:hAnsi="Times New Roman" w:cs="Times New Roman"/>
        </w:rPr>
        <w:t xml:space="preserve"> </w:t>
      </w:r>
      <w:proofErr w:type="spellStart"/>
      <w:r w:rsidR="00E4419A" w:rsidRPr="00AF6D00">
        <w:rPr>
          <w:rFonts w:ascii="Times New Roman" w:hAnsi="Times New Roman" w:cs="Times New Roman"/>
        </w:rPr>
        <w:t>Manjulika</w:t>
      </w:r>
      <w:proofErr w:type="spellEnd"/>
      <w:r w:rsidR="00E4419A" w:rsidRPr="00AF6D00">
        <w:rPr>
          <w:rFonts w:ascii="Times New Roman" w:hAnsi="Times New Roman" w:cs="Times New Roman"/>
        </w:rPr>
        <w:t xml:space="preserve"> </w:t>
      </w:r>
      <w:proofErr w:type="spellStart"/>
      <w:r w:rsidR="00E4419A" w:rsidRPr="00AF6D00">
        <w:rPr>
          <w:rFonts w:ascii="Times New Roman" w:hAnsi="Times New Roman" w:cs="Times New Roman"/>
        </w:rPr>
        <w:t>Vaz</w:t>
      </w:r>
      <w:proofErr w:type="spellEnd"/>
      <w:r w:rsidR="00D54EF3" w:rsidRPr="00AF6D00">
        <w:rPr>
          <w:rFonts w:ascii="Times New Roman" w:hAnsi="Times New Roman" w:cs="Times New Roman"/>
        </w:rPr>
        <w:t xml:space="preserve"> </w:t>
      </w:r>
      <w:r w:rsidR="00AF136B" w:rsidRPr="00AF6D00">
        <w:rPr>
          <w:rFonts w:ascii="Times New Roman" w:hAnsi="Times New Roman" w:cs="Times New Roman"/>
        </w:rPr>
        <w:t>th</w:t>
      </w:r>
      <w:r w:rsidR="00E4419A" w:rsidRPr="00AF6D00">
        <w:rPr>
          <w:rFonts w:ascii="Times New Roman" w:hAnsi="Times New Roman" w:cs="Times New Roman"/>
        </w:rPr>
        <w:t>at the results are not so much quantifications of the occurrence or incidence</w:t>
      </w:r>
      <w:r w:rsidR="00F85EB2">
        <w:rPr>
          <w:rFonts w:ascii="Times New Roman" w:hAnsi="Times New Roman" w:cs="Times New Roman"/>
        </w:rPr>
        <w:t>, but provide episodic insights into the issues involved.</w:t>
      </w:r>
    </w:p>
    <w:p w:rsidR="0096541C" w:rsidRPr="00AF6D00" w:rsidRDefault="0096541C" w:rsidP="00004A49">
      <w:pPr>
        <w:rPr>
          <w:rFonts w:ascii="Times New Roman" w:hAnsi="Times New Roman" w:cs="Times New Roman"/>
        </w:rPr>
      </w:pPr>
    </w:p>
    <w:p w:rsidR="00004A49" w:rsidRPr="00AF6D00" w:rsidRDefault="00004A49" w:rsidP="00004A49">
      <w:pPr>
        <w:rPr>
          <w:rFonts w:ascii="Times New Roman" w:hAnsi="Times New Roman" w:cs="Times New Roman"/>
          <w:sz w:val="32"/>
          <w:szCs w:val="32"/>
        </w:rPr>
      </w:pPr>
    </w:p>
    <w:p w:rsidR="000770A1" w:rsidRDefault="000770A1" w:rsidP="00F82A9A">
      <w:pPr>
        <w:rPr>
          <w:rFonts w:ascii="Times New Roman" w:hAnsi="Times New Roman" w:cs="Times New Roman"/>
          <w:bCs/>
          <w:sz w:val="22"/>
          <w:szCs w:val="22"/>
        </w:rPr>
      </w:pPr>
    </w:p>
    <w:p w:rsidR="00F82A9A" w:rsidRPr="006201A9" w:rsidRDefault="00F82A9A" w:rsidP="00F82A9A">
      <w:pPr>
        <w:ind w:firstLine="709"/>
        <w:rPr>
          <w:rFonts w:ascii="Times New Roman" w:hAnsi="Times New Roman" w:cs="Times New Roman"/>
          <w:bCs/>
          <w:sz w:val="32"/>
          <w:szCs w:val="32"/>
        </w:rPr>
      </w:pPr>
      <w:proofErr w:type="gramStart"/>
      <w:r w:rsidRPr="006201A9">
        <w:rPr>
          <w:rFonts w:ascii="Times New Roman" w:hAnsi="Times New Roman" w:cs="Times New Roman"/>
          <w:bCs/>
          <w:sz w:val="32"/>
          <w:szCs w:val="32"/>
        </w:rPr>
        <w:t>II.3</w:t>
      </w:r>
      <w:r w:rsidR="003866E6">
        <w:rPr>
          <w:rFonts w:ascii="Times New Roman" w:hAnsi="Times New Roman" w:cs="Times New Roman"/>
          <w:bCs/>
          <w:sz w:val="32"/>
          <w:szCs w:val="32"/>
        </w:rPr>
        <w:t xml:space="preserve">  </w:t>
      </w:r>
      <w:r w:rsidRPr="006201A9">
        <w:rPr>
          <w:rFonts w:ascii="Times New Roman" w:hAnsi="Times New Roman" w:cs="Times New Roman"/>
          <w:bCs/>
          <w:sz w:val="32"/>
          <w:szCs w:val="32"/>
        </w:rPr>
        <w:t>Areas</w:t>
      </w:r>
      <w:proofErr w:type="gramEnd"/>
      <w:r w:rsidRPr="006201A9">
        <w:rPr>
          <w:rFonts w:ascii="Times New Roman" w:hAnsi="Times New Roman" w:cs="Times New Roman"/>
          <w:bCs/>
          <w:sz w:val="32"/>
          <w:szCs w:val="32"/>
        </w:rPr>
        <w:t xml:space="preserve"> chosen for Study: Rationale and Process</w:t>
      </w:r>
    </w:p>
    <w:p w:rsidR="006201A9" w:rsidRDefault="006201A9" w:rsidP="003B34FD">
      <w:pPr>
        <w:jc w:val="center"/>
        <w:rPr>
          <w:b/>
          <w:bCs/>
          <w:szCs w:val="18"/>
        </w:rPr>
      </w:pPr>
    </w:p>
    <w:p w:rsidR="003B34FD" w:rsidRPr="00AF6D00" w:rsidRDefault="003B34FD" w:rsidP="003B34FD">
      <w:pPr>
        <w:rPr>
          <w:rFonts w:ascii="Times New Roman" w:hAnsi="Times New Roman" w:cs="Times New Roman"/>
          <w:szCs w:val="18"/>
        </w:rPr>
      </w:pPr>
      <w:r w:rsidRPr="00AF6D00">
        <w:rPr>
          <w:rFonts w:ascii="Times New Roman" w:hAnsi="Times New Roman" w:cs="Times New Roman"/>
          <w:szCs w:val="18"/>
        </w:rPr>
        <w:t>The areas were chosen from their counterparts because of the following reasons:</w:t>
      </w:r>
    </w:p>
    <w:p w:rsidR="003B34FD" w:rsidRPr="00AF6D00" w:rsidRDefault="003B34FD" w:rsidP="003B34FD">
      <w:pPr>
        <w:widowControl/>
        <w:numPr>
          <w:ilvl w:val="0"/>
          <w:numId w:val="1"/>
        </w:numPr>
        <w:suppressAutoHyphens w:val="0"/>
        <w:rPr>
          <w:rFonts w:ascii="Times New Roman" w:hAnsi="Times New Roman" w:cs="Times New Roman"/>
          <w:szCs w:val="18"/>
        </w:rPr>
      </w:pPr>
      <w:r w:rsidRPr="00AF6D00">
        <w:rPr>
          <w:rFonts w:ascii="Times New Roman" w:hAnsi="Times New Roman" w:cs="Times New Roman"/>
          <w:b/>
          <w:bCs/>
          <w:szCs w:val="18"/>
        </w:rPr>
        <w:t xml:space="preserve">KS Garden: </w:t>
      </w:r>
      <w:r w:rsidRPr="00AF6D00">
        <w:rPr>
          <w:rFonts w:ascii="Times New Roman" w:hAnsi="Times New Roman" w:cs="Times New Roman"/>
          <w:szCs w:val="18"/>
        </w:rPr>
        <w:t>Old slum in the core of the city; vulnerability to climate changes marked by the cramped houses and their proximity to the open drains, large number of homes.</w:t>
      </w:r>
    </w:p>
    <w:p w:rsidR="003B34FD" w:rsidRPr="00AF6D00" w:rsidRDefault="003B34FD" w:rsidP="003B34FD">
      <w:pPr>
        <w:widowControl/>
        <w:numPr>
          <w:ilvl w:val="0"/>
          <w:numId w:val="1"/>
        </w:numPr>
        <w:suppressAutoHyphens w:val="0"/>
        <w:rPr>
          <w:rFonts w:ascii="Times New Roman" w:hAnsi="Times New Roman" w:cs="Times New Roman"/>
        </w:rPr>
      </w:pPr>
      <w:r w:rsidRPr="00AF6D00">
        <w:rPr>
          <w:rFonts w:ascii="Times New Roman" w:hAnsi="Times New Roman" w:cs="Times New Roman"/>
          <w:b/>
          <w:bCs/>
          <w:szCs w:val="18"/>
        </w:rPr>
        <w:t>EWS Quarters</w:t>
      </w:r>
      <w:r w:rsidRPr="00AF6D00">
        <w:rPr>
          <w:rFonts w:ascii="Times New Roman" w:hAnsi="Times New Roman" w:cs="Times New Roman"/>
          <w:szCs w:val="18"/>
        </w:rPr>
        <w:t xml:space="preserve">: Typical example of relocation settlement and its attendant issues, the ability of the area to convey the vulnerability of its community due to forces beyond their control and institutional in nature, </w:t>
      </w:r>
      <w:proofErr w:type="spellStart"/>
      <w:r w:rsidRPr="003866E6">
        <w:rPr>
          <w:rFonts w:ascii="Times New Roman" w:hAnsi="Times New Roman" w:cs="Times New Roman"/>
          <w:i/>
          <w:szCs w:val="18"/>
        </w:rPr>
        <w:t>Kutcha</w:t>
      </w:r>
      <w:proofErr w:type="spellEnd"/>
      <w:r w:rsidRPr="00AF6D00">
        <w:rPr>
          <w:rFonts w:ascii="Times New Roman" w:hAnsi="Times New Roman" w:cs="Times New Roman"/>
          <w:szCs w:val="18"/>
        </w:rPr>
        <w:t xml:space="preserve"> homes that provide an insight into the exposure of its residents to climatic extremes and how the community adapts to these issues.</w:t>
      </w:r>
    </w:p>
    <w:p w:rsidR="00BE1688" w:rsidRDefault="003B34FD" w:rsidP="00F85EB2">
      <w:pPr>
        <w:widowControl/>
        <w:numPr>
          <w:ilvl w:val="0"/>
          <w:numId w:val="1"/>
        </w:numPr>
        <w:tabs>
          <w:tab w:val="clear" w:pos="720"/>
          <w:tab w:val="num" w:pos="360"/>
        </w:tabs>
        <w:suppressAutoHyphens w:val="0"/>
        <w:ind w:left="360" w:firstLine="0"/>
      </w:pPr>
      <w:r w:rsidRPr="00F85EB2">
        <w:rPr>
          <w:rFonts w:ascii="Times New Roman" w:hAnsi="Times New Roman" w:cs="Times New Roman"/>
          <w:b/>
          <w:bCs/>
          <w:szCs w:val="18"/>
        </w:rPr>
        <w:t>Parappana Agrahara</w:t>
      </w:r>
      <w:r w:rsidRPr="00F85EB2">
        <w:rPr>
          <w:rFonts w:ascii="Times New Roman" w:hAnsi="Times New Roman" w:cs="Times New Roman"/>
          <w:szCs w:val="18"/>
        </w:rPr>
        <w:t>: Fringe habitat in the periphery of Bangalore, recently incorporated into the city’s limits, represents an ideal example of rural to urban transition, the community’s evolution to a more urban mindset, degradation of the nearby lake and possibilities of future disasters in the area because of this.</w:t>
      </w:r>
    </w:p>
    <w:sectPr w:rsidR="00BE1688" w:rsidSect="00F85EB2">
      <w:footerReference w:type="default" r:id="rId9"/>
      <w:pgSz w:w="12240" w:h="15840" w:code="1"/>
      <w:pgMar w:top="720" w:right="720" w:bottom="720" w:left="144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13E" w:rsidRDefault="00D6313E" w:rsidP="007E0693">
      <w:r>
        <w:separator/>
      </w:r>
    </w:p>
  </w:endnote>
  <w:endnote w:type="continuationSeparator" w:id="1">
    <w:p w:rsidR="00D6313E" w:rsidRDefault="00D6313E" w:rsidP="007E0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FLHH H+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3E" w:rsidRPr="00F85EB2" w:rsidRDefault="00D6313E" w:rsidP="00F85EB2">
    <w:pPr>
      <w:pStyle w:val="Footer"/>
      <w:pBdr>
        <w:top w:val="thinThickSmallGap" w:sz="24" w:space="1" w:color="622423" w:themeColor="accent2" w:themeShade="7F"/>
      </w:pBdr>
      <w:tabs>
        <w:tab w:val="clear" w:pos="9360"/>
        <w:tab w:val="right" w:pos="9810"/>
      </w:tabs>
      <w:rPr>
        <w:rFonts w:ascii="Times New Roman" w:hAnsi="Times New Roman" w:cs="Times New Roman"/>
      </w:rPr>
    </w:pPr>
    <w:r w:rsidRPr="003866E6">
      <w:rPr>
        <w:rFonts w:ascii="Times New Roman" w:hAnsi="Times New Roman"/>
        <w:color w:val="262626" w:themeColor="text1" w:themeTint="D9"/>
        <w:kern w:val="24"/>
        <w:sz w:val="16"/>
      </w:rPr>
      <w:t>Vulnerability Assessment: Urban Areas: A Pilot Study</w:t>
    </w:r>
    <w:r>
      <w:rPr>
        <w:rFonts w:ascii="Times New Roman" w:hAnsi="Times New Roman"/>
        <w:color w:val="262626" w:themeColor="text1" w:themeTint="D9"/>
        <w:kern w:val="24"/>
        <w:sz w:val="16"/>
      </w:rPr>
      <w:tab/>
    </w:r>
    <w:r>
      <w:rPr>
        <w:rFonts w:ascii="Times New Roman" w:hAnsi="Times New Roman"/>
        <w:color w:val="262626" w:themeColor="text1" w:themeTint="D9"/>
        <w:kern w:val="24"/>
        <w:sz w:val="16"/>
      </w:rPr>
      <w:tab/>
    </w:r>
    <w:sdt>
      <w:sdtPr>
        <w:id w:val="3199485"/>
        <w:docPartObj>
          <w:docPartGallery w:val="Page Numbers (Bottom of Page)"/>
          <w:docPartUnique/>
        </w:docPartObj>
      </w:sdtPr>
      <w:sdtEndPr>
        <w:rPr>
          <w:rFonts w:ascii="Times New Roman" w:hAnsi="Times New Roman" w:cs="Times New Roman"/>
          <w:sz w:val="16"/>
          <w:szCs w:val="16"/>
        </w:rPr>
      </w:sdtEndPr>
      <w:sdtContent>
        <w:r w:rsidRPr="00F85EB2">
          <w:rPr>
            <w:rFonts w:ascii="Times New Roman" w:hAnsi="Times New Roman" w:cs="Times New Roman"/>
            <w:sz w:val="16"/>
            <w:szCs w:val="16"/>
          </w:rPr>
          <w:fldChar w:fldCharType="begin"/>
        </w:r>
        <w:r w:rsidRPr="00F85EB2">
          <w:rPr>
            <w:rFonts w:ascii="Times New Roman" w:hAnsi="Times New Roman" w:cs="Times New Roman"/>
            <w:sz w:val="16"/>
            <w:szCs w:val="16"/>
          </w:rPr>
          <w:instrText xml:space="preserve"> PAGE   \* MERGEFORMAT </w:instrText>
        </w:r>
        <w:r w:rsidRPr="00F85EB2">
          <w:rPr>
            <w:rFonts w:ascii="Times New Roman" w:hAnsi="Times New Roman" w:cs="Times New Roman"/>
            <w:sz w:val="16"/>
            <w:szCs w:val="16"/>
          </w:rPr>
          <w:fldChar w:fldCharType="separate"/>
        </w:r>
        <w:r w:rsidR="002677BB">
          <w:rPr>
            <w:rFonts w:ascii="Times New Roman" w:hAnsi="Times New Roman" w:cs="Times New Roman"/>
            <w:noProof/>
            <w:sz w:val="16"/>
            <w:szCs w:val="16"/>
          </w:rPr>
          <w:t>8</w:t>
        </w:r>
        <w:r w:rsidRPr="00F85EB2">
          <w:rPr>
            <w:rFonts w:ascii="Times New Roman" w:hAnsi="Times New Roman" w:cs="Times New Roman"/>
            <w:sz w:val="16"/>
            <w:szCs w:val="16"/>
          </w:rPr>
          <w:fldChar w:fldCharType="end"/>
        </w:r>
      </w:sdtContent>
    </w:sdt>
  </w:p>
  <w:p w:rsidR="00D6313E" w:rsidRPr="00F85EB2" w:rsidRDefault="00D6313E" w:rsidP="00F85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13E" w:rsidRDefault="00D6313E" w:rsidP="007E0693">
      <w:r>
        <w:separator/>
      </w:r>
    </w:p>
  </w:footnote>
  <w:footnote w:type="continuationSeparator" w:id="1">
    <w:p w:rsidR="00D6313E" w:rsidRDefault="00D6313E" w:rsidP="007E0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AF92BB4"/>
    <w:multiLevelType w:val="hybridMultilevel"/>
    <w:tmpl w:val="A2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97E82"/>
    <w:multiLevelType w:val="hybridMultilevel"/>
    <w:tmpl w:val="2D1E6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90A18"/>
    <w:multiLevelType w:val="hybridMultilevel"/>
    <w:tmpl w:val="832E0E6E"/>
    <w:lvl w:ilvl="0" w:tplc="D4625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124D4"/>
    <w:multiLevelType w:val="hybridMultilevel"/>
    <w:tmpl w:val="25242B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B05CEB"/>
    <w:multiLevelType w:val="hybridMultilevel"/>
    <w:tmpl w:val="D0947372"/>
    <w:lvl w:ilvl="0" w:tplc="3CE238E6">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82115B"/>
    <w:multiLevelType w:val="hybridMultilevel"/>
    <w:tmpl w:val="A164F366"/>
    <w:lvl w:ilvl="0" w:tplc="17C68E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906440"/>
    <w:multiLevelType w:val="hybridMultilevel"/>
    <w:tmpl w:val="7F1A6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AC0DD8"/>
    <w:multiLevelType w:val="hybridMultilevel"/>
    <w:tmpl w:val="B2A4E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9"/>
  </w:num>
  <w:num w:numId="7">
    <w:abstractNumId w:val="8"/>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F82A9A"/>
    <w:rsid w:val="00004A49"/>
    <w:rsid w:val="0004652A"/>
    <w:rsid w:val="000770A1"/>
    <w:rsid w:val="00093F86"/>
    <w:rsid w:val="000A4A1C"/>
    <w:rsid w:val="000D1F0B"/>
    <w:rsid w:val="00102898"/>
    <w:rsid w:val="0013777F"/>
    <w:rsid w:val="00161E93"/>
    <w:rsid w:val="00262E81"/>
    <w:rsid w:val="00266FFA"/>
    <w:rsid w:val="002677BB"/>
    <w:rsid w:val="002A73DF"/>
    <w:rsid w:val="002B0733"/>
    <w:rsid w:val="002C2D8C"/>
    <w:rsid w:val="002F0974"/>
    <w:rsid w:val="00356263"/>
    <w:rsid w:val="0036299A"/>
    <w:rsid w:val="003866E6"/>
    <w:rsid w:val="00392D9A"/>
    <w:rsid w:val="003B097A"/>
    <w:rsid w:val="003B34FD"/>
    <w:rsid w:val="003C3A26"/>
    <w:rsid w:val="003F21F7"/>
    <w:rsid w:val="003F6214"/>
    <w:rsid w:val="00403301"/>
    <w:rsid w:val="0041269E"/>
    <w:rsid w:val="004B04D3"/>
    <w:rsid w:val="004D34F4"/>
    <w:rsid w:val="004E2E1B"/>
    <w:rsid w:val="004F07A6"/>
    <w:rsid w:val="004F305E"/>
    <w:rsid w:val="004F6BED"/>
    <w:rsid w:val="00502CF1"/>
    <w:rsid w:val="0053399A"/>
    <w:rsid w:val="0054482B"/>
    <w:rsid w:val="00611FB3"/>
    <w:rsid w:val="006201A9"/>
    <w:rsid w:val="00637B8B"/>
    <w:rsid w:val="00641D80"/>
    <w:rsid w:val="006B2408"/>
    <w:rsid w:val="006B419C"/>
    <w:rsid w:val="006C3619"/>
    <w:rsid w:val="006C4F71"/>
    <w:rsid w:val="00722C93"/>
    <w:rsid w:val="007B7E16"/>
    <w:rsid w:val="007E0693"/>
    <w:rsid w:val="007E25A4"/>
    <w:rsid w:val="0081054F"/>
    <w:rsid w:val="0083701D"/>
    <w:rsid w:val="008657DD"/>
    <w:rsid w:val="008A5C27"/>
    <w:rsid w:val="008B72F8"/>
    <w:rsid w:val="008E43C6"/>
    <w:rsid w:val="00925443"/>
    <w:rsid w:val="00927536"/>
    <w:rsid w:val="00931E1F"/>
    <w:rsid w:val="0096541C"/>
    <w:rsid w:val="009D0B12"/>
    <w:rsid w:val="009F6A2C"/>
    <w:rsid w:val="009F7ABC"/>
    <w:rsid w:val="00A07566"/>
    <w:rsid w:val="00A84D92"/>
    <w:rsid w:val="00AB60E0"/>
    <w:rsid w:val="00AB79D4"/>
    <w:rsid w:val="00AC113A"/>
    <w:rsid w:val="00AF136B"/>
    <w:rsid w:val="00AF4595"/>
    <w:rsid w:val="00AF6D00"/>
    <w:rsid w:val="00B12D6A"/>
    <w:rsid w:val="00B4525D"/>
    <w:rsid w:val="00BE1688"/>
    <w:rsid w:val="00BF2EA4"/>
    <w:rsid w:val="00C338F9"/>
    <w:rsid w:val="00C4210D"/>
    <w:rsid w:val="00C554DF"/>
    <w:rsid w:val="00C97C32"/>
    <w:rsid w:val="00CC6AB7"/>
    <w:rsid w:val="00D02FA2"/>
    <w:rsid w:val="00D318D1"/>
    <w:rsid w:val="00D36CF3"/>
    <w:rsid w:val="00D467D6"/>
    <w:rsid w:val="00D54EF3"/>
    <w:rsid w:val="00D6313E"/>
    <w:rsid w:val="00D80084"/>
    <w:rsid w:val="00D97073"/>
    <w:rsid w:val="00DD084E"/>
    <w:rsid w:val="00DE17FF"/>
    <w:rsid w:val="00DE2E84"/>
    <w:rsid w:val="00E15E0E"/>
    <w:rsid w:val="00E4419A"/>
    <w:rsid w:val="00E96FA6"/>
    <w:rsid w:val="00ED0729"/>
    <w:rsid w:val="00EE08BD"/>
    <w:rsid w:val="00F82A9A"/>
    <w:rsid w:val="00F85EB2"/>
    <w:rsid w:val="00F94B5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9A"/>
    <w:pPr>
      <w:widowControl w:val="0"/>
      <w:suppressAutoHyphens/>
      <w:spacing w:after="0" w:line="240" w:lineRule="auto"/>
    </w:pPr>
    <w:rPr>
      <w:rFonts w:ascii="Liberation Serif" w:eastAsia="DejaVu Sans" w:hAnsi="Liberation Serif" w:cs="Lohit Hindi"/>
      <w:kern w:val="1"/>
      <w:sz w:val="24"/>
      <w:szCs w:val="24"/>
      <w:lang w:eastAsia="hi-IN" w:bidi="hi-IN"/>
    </w:rPr>
  </w:style>
  <w:style w:type="paragraph" w:styleId="Heading2">
    <w:name w:val="heading 2"/>
    <w:basedOn w:val="Normal"/>
    <w:next w:val="Normal"/>
    <w:link w:val="Heading2Char"/>
    <w:qFormat/>
    <w:rsid w:val="007B7E16"/>
    <w:pPr>
      <w:keepNext/>
      <w:widowControl/>
      <w:suppressAutoHyphens w:val="0"/>
      <w:ind w:firstLine="709"/>
      <w:outlineLvl w:val="1"/>
    </w:pPr>
    <w:rPr>
      <w:rFonts w:ascii="Times New Roman" w:eastAsia="Times New Roman" w:hAnsi="Times New Roman" w:cs="Times New Roman"/>
      <w:b/>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FD"/>
    <w:pPr>
      <w:widowControl/>
      <w:suppressAutoHyphens w:val="0"/>
      <w:ind w:left="720"/>
      <w:contextualSpacing/>
    </w:pPr>
    <w:rPr>
      <w:rFonts w:ascii="Times New Roman" w:eastAsia="Times New Roman" w:hAnsi="Times New Roman" w:cs="Times New Roman"/>
      <w:kern w:val="0"/>
      <w:lang w:eastAsia="en-US" w:bidi="ar-SA"/>
    </w:rPr>
  </w:style>
  <w:style w:type="paragraph" w:styleId="PlainText">
    <w:name w:val="Plain Text"/>
    <w:basedOn w:val="Normal"/>
    <w:link w:val="PlainTextChar"/>
    <w:semiHidden/>
    <w:rsid w:val="00C4210D"/>
    <w:pPr>
      <w:widowControl/>
      <w:suppressAutoHyphens w:val="0"/>
    </w:pPr>
    <w:rPr>
      <w:rFonts w:ascii="Courier New" w:eastAsia="Times New Roman" w:hAnsi="Courier New" w:cs="Times New Roman"/>
      <w:kern w:val="0"/>
      <w:sz w:val="20"/>
      <w:szCs w:val="20"/>
      <w:lang w:eastAsia="en-US" w:bidi="ar-SA"/>
    </w:rPr>
  </w:style>
  <w:style w:type="character" w:customStyle="1" w:styleId="PlainTextChar">
    <w:name w:val="Plain Text Char"/>
    <w:basedOn w:val="DefaultParagraphFont"/>
    <w:link w:val="PlainText"/>
    <w:semiHidden/>
    <w:rsid w:val="00C4210D"/>
    <w:rPr>
      <w:rFonts w:ascii="Courier New" w:eastAsia="Times New Roman" w:hAnsi="Courier New" w:cs="Times New Roman"/>
      <w:sz w:val="20"/>
      <w:szCs w:val="20"/>
    </w:rPr>
  </w:style>
  <w:style w:type="paragraph" w:customStyle="1" w:styleId="TableContents">
    <w:name w:val="Table Contents"/>
    <w:basedOn w:val="Normal"/>
    <w:rsid w:val="00C4210D"/>
    <w:pPr>
      <w:suppressLineNumbers/>
    </w:pPr>
  </w:style>
  <w:style w:type="character" w:customStyle="1" w:styleId="Heading2Char">
    <w:name w:val="Heading 2 Char"/>
    <w:basedOn w:val="DefaultParagraphFont"/>
    <w:link w:val="Heading2"/>
    <w:rsid w:val="007B7E16"/>
    <w:rPr>
      <w:rFonts w:ascii="Times New Roman" w:eastAsia="Times New Roman" w:hAnsi="Times New Roman" w:cs="Times New Roman"/>
      <w:b/>
    </w:rPr>
  </w:style>
  <w:style w:type="paragraph" w:styleId="Header">
    <w:name w:val="header"/>
    <w:basedOn w:val="Normal"/>
    <w:link w:val="HeaderChar"/>
    <w:uiPriority w:val="99"/>
    <w:semiHidden/>
    <w:unhideWhenUsed/>
    <w:rsid w:val="007E0693"/>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7E0693"/>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7E069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E0693"/>
    <w:rPr>
      <w:rFonts w:ascii="Liberation Serif" w:eastAsia="DejaVu Sans" w:hAnsi="Liberation Serif" w:cs="Mangal"/>
      <w:kern w:val="1"/>
      <w:sz w:val="24"/>
      <w:szCs w:val="21"/>
      <w:lang w:eastAsia="hi-IN" w:bidi="hi-IN"/>
    </w:rPr>
  </w:style>
  <w:style w:type="paragraph" w:styleId="NormalWeb">
    <w:name w:val="Normal (Web)"/>
    <w:basedOn w:val="Normal"/>
    <w:uiPriority w:val="99"/>
    <w:semiHidden/>
    <w:unhideWhenUsed/>
    <w:rsid w:val="00BE1688"/>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Default">
    <w:name w:val="Default"/>
    <w:rsid w:val="00DE2E84"/>
    <w:pPr>
      <w:spacing w:after="0" w:line="240" w:lineRule="auto"/>
    </w:pPr>
    <w:rPr>
      <w:rFonts w:ascii="CFLHH H+ Times" w:eastAsia="Times New Roman" w:hAnsi="CFLHH H+ Times" w:cs="Times New Roman"/>
      <w:snapToGrid w:val="0"/>
      <w:color w:val="000000"/>
      <w:sz w:val="24"/>
      <w:szCs w:val="20"/>
    </w:rPr>
  </w:style>
  <w:style w:type="paragraph" w:styleId="Caption">
    <w:name w:val="caption"/>
    <w:basedOn w:val="Normal"/>
    <w:next w:val="Normal"/>
    <w:uiPriority w:val="35"/>
    <w:semiHidden/>
    <w:unhideWhenUsed/>
    <w:qFormat/>
    <w:rsid w:val="00D54EF3"/>
    <w:pPr>
      <w:spacing w:after="200"/>
    </w:pPr>
    <w:rPr>
      <w:rFonts w:cs="Mangal"/>
      <w:b/>
      <w:bCs/>
      <w:color w:val="4F81BD" w:themeColor="accent1"/>
      <w:sz w:val="18"/>
      <w:szCs w:val="16"/>
    </w:rPr>
  </w:style>
  <w:style w:type="paragraph" w:styleId="BalloonText">
    <w:name w:val="Balloon Text"/>
    <w:basedOn w:val="Normal"/>
    <w:link w:val="BalloonTextChar"/>
    <w:uiPriority w:val="99"/>
    <w:semiHidden/>
    <w:unhideWhenUsed/>
    <w:rsid w:val="0041269E"/>
    <w:rPr>
      <w:rFonts w:ascii="Tahoma" w:hAnsi="Tahoma" w:cs="Mangal"/>
      <w:sz w:val="16"/>
      <w:szCs w:val="14"/>
    </w:rPr>
  </w:style>
  <w:style w:type="character" w:customStyle="1" w:styleId="BalloonTextChar">
    <w:name w:val="Balloon Text Char"/>
    <w:basedOn w:val="DefaultParagraphFont"/>
    <w:link w:val="BalloonText"/>
    <w:uiPriority w:val="99"/>
    <w:semiHidden/>
    <w:rsid w:val="0041269E"/>
    <w:rPr>
      <w:rFonts w:ascii="Tahoma" w:eastAsia="DejaVu San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5300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3039</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ced</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JD-laptop</dc:creator>
  <cp:keywords/>
  <dc:description/>
  <cp:lastModifiedBy>CED</cp:lastModifiedBy>
  <cp:revision>5</cp:revision>
  <dcterms:created xsi:type="dcterms:W3CDTF">2012-01-11T11:35:00Z</dcterms:created>
  <dcterms:modified xsi:type="dcterms:W3CDTF">2012-03-09T09:27:00Z</dcterms:modified>
</cp:coreProperties>
</file>